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400"/>
      </w:pP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7F8C8D"/>
          <w:sz w:val="26"/>
          <w:szCs w:val="26"/>
        </w:rPr>
        <w:t xml:space="preserve">UrbanAI Solutions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B2B4B"/>
          <w:sz w:val="56"/>
          <w:szCs w:val="56"/>
        </w:rPr>
        <w:t xml:space="preserve">«АГЕНТ-РАЗВЕДЧИК»</w:t>
      </w:r>
    </w:p>
    <w:p>
      <w:pPr>
        <w:spacing w:after="0"/>
        <w:jc w:val="center"/>
      </w:pPr>
      <w:r>
        <w:rPr>
          <w:rFonts w:ascii="Arial" w:cs="Arial" w:eastAsia="Arial" w:hAnsi="Arial"/>
          <w:color w:val="7F8C8D"/>
          <w:sz w:val="22"/>
          <w:szCs w:val="22"/>
        </w:rPr>
        <w:t xml:space="preserve">Дмитровский городской округ · Московская область</w:t>
      </w:r>
    </w:p>
    <w:p>
      <w:pPr>
        <w:pBdr>
          <w:bottom w:val="single" w:color="1E8BC3" w:sz="6" w:space="1"/>
        </w:pBdr>
        <w:spacing w:before="80" w:after="80"/>
      </w:pPr>
    </w:p>
    <w:p>
      <w:pPr>
        <w:spacing w:before="0" w:after="60"/>
      </w:pP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2E5FA3"/>
          <w:sz w:val="34"/>
          <w:szCs w:val="34"/>
        </w:rPr>
        <w:t xml:space="preserve">ОТЧЁТ О ВЫПОЛНЕННЫХ РАБОТАХ</w:t>
      </w:r>
    </w:p>
    <w:p>
      <w:pPr>
        <w:spacing w:after="40"/>
        <w:jc w:val="center"/>
      </w:pPr>
      <w:r>
        <w:rPr>
          <w:rFonts w:ascii="Arial" w:cs="Arial" w:eastAsia="Arial" w:hAnsi="Arial"/>
          <w:color w:val="1B2B4B"/>
          <w:sz w:val="24"/>
          <w:szCs w:val="24"/>
        </w:rPr>
        <w:t xml:space="preserve">Этап I — Аудит, Исследование, Проектирование</w:t>
      </w:r>
    </w:p>
    <w:p>
      <w:pPr>
        <w:spacing w:after="120"/>
        <w:jc w:val="center"/>
      </w:pPr>
      <w:r>
        <w:rPr>
          <w:rFonts w:ascii="Arial" w:cs="Arial" w:eastAsia="Arial" w:hAnsi="Arial"/>
          <w:i/>
          <w:iCs/>
          <w:color w:val="7F8C8D"/>
          <w:sz w:val="22"/>
          <w:szCs w:val="22"/>
        </w:rPr>
        <w:t xml:space="preserve">Технический паспорт 8 передаваемых артефактов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Все 8 артефактов выполнены и готовы к передаче Заказчику по акту.</w:t>
            </w:r>
          </w:p>
          <w:p>
            <w:pPr>
              <w:spacing w:before="40" w:after="0"/>
              <w:jc w:val="center"/>
            </w:pPr>
            <w:r>
              <w:rPr>
                <w:rFonts w:ascii="Arial" w:cs="Arial" w:eastAsia="Arial" w:hAnsi="Arial"/>
                <w:color w:val="D8E2EE"/>
                <w:sz w:val="20"/>
                <w:szCs w:val="20"/>
              </w:rPr>
              <w:t xml:space="preserve">Этап I закрыт. Исполнитель готов к переходу к Этапу II.</w:t>
            </w:r>
          </w:p>
        </w:tc>
      </w:tr>
    </w:tbl>
    <w:p>
      <w:pPr>
        <w:spacing w:before="0" w:after="100"/>
      </w:pPr>
    </w:p>
    <w:p>
      <w:pPr>
        <w:jc w:val="center"/>
      </w:pPr>
      <w:r>
        <w:rPr>
          <w:rFonts w:ascii="Arial" w:cs="Arial" w:eastAsia="Arial" w:hAnsi="Arial"/>
          <w:i/>
          <w:iCs/>
          <w:color w:val="7F8C8D"/>
          <w:sz w:val="16"/>
          <w:szCs w:val="16"/>
        </w:rPr>
        <w:t xml:space="preserve">Документ содержит коммерческую тайну. Предназначен исключительно для Администрации Дмитровского городского округа.</w:t>
      </w:r>
    </w:p>
    <w:p>
      <w:r>
        <w:br w:type="page"/>
      </w:r>
    </w:p>
    <w:p>
      <w:pPr>
        <w:pStyle w:val="Heading1"/>
        <w:spacing w:before="320" w:after="160"/>
      </w:pPr>
      <w:r>
        <w:rPr>
          <w:rFonts w:ascii="Arial" w:cs="Arial" w:eastAsia="Arial" w:hAnsi="Arial"/>
          <w:b/>
          <w:bCs/>
          <w:color w:val="1B2B4B"/>
          <w:sz w:val="36"/>
          <w:szCs w:val="36"/>
        </w:rPr>
        <w:t xml:space="preserve">СВОДНЫЙ РЕЕСТР АРТЕФАКТОВ ЭТАПА I</w:t>
      </w:r>
    </w:p>
    <w:p>
      <w:pPr>
        <w:pBdr>
          <w:bottom w:val="single" w:color="2E5FA3" w:sz="6" w:space="1"/>
        </w:pBdr>
        <w:spacing w:before="80" w:after="80"/>
      </w:pPr>
    </w:p>
    <w:p>
      <w:pPr>
        <w:spacing w:before="0" w:after="60"/>
      </w:pPr>
    </w:p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Каждый артефакт решает измеримую управленческую задачу и передаётся Заказчику по акту приёмки-передачи.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800"/>
        <w:gridCol w:w="2900"/>
        <w:gridCol w:w="1200"/>
        <w:gridCol w:w="1626"/>
      </w:tblGrid>
      <w:tr>
        <w:tc>
          <w:tcPr>
            <w:tcW w:type="dxa" w:w="5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8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Артефакт</w:t>
            </w:r>
          </w:p>
        </w:tc>
        <w:tc>
          <w:tcPr>
            <w:tcW w:type="dxa" w:w="29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Назначение</w:t>
            </w:r>
          </w:p>
        </w:tc>
        <w:tc>
          <w:tcPr>
            <w:tcW w:type="dxa" w:w="12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Объём</w:t>
            </w:r>
          </w:p>
        </w:tc>
        <w:tc>
          <w:tcPr>
            <w:tcW w:type="dxa" w:w="1626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Статус</w:t>
            </w:r>
          </w:p>
        </w:tc>
      </w:tr>
      <w:tr>
        <w:tc>
          <w:tcPr>
            <w:tcW w:type="dxa" w:w="5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A3"/>
                <w:sz w:val="18"/>
                <w:szCs w:val="18"/>
              </w:rPr>
              <w:t xml:space="preserve">№1</w:t>
            </w:r>
          </w:p>
        </w:tc>
        <w:tc>
          <w:tcPr>
            <w:tcW w:type="dxa" w:w="2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Реестр уязвимостей — 17 находок</w:t>
            </w:r>
          </w:p>
        </w:tc>
        <w:tc>
          <w:tcPr>
            <w:tcW w:type="dxa" w:w="29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Основание для ТЗ на разработку</w:t>
            </w:r>
          </w:p>
        </w:tc>
        <w:tc>
          <w:tcPr>
            <w:tcW w:type="dxa" w:w="1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F8C8D"/>
                <w:sz w:val="18"/>
                <w:szCs w:val="18"/>
              </w:rPr>
              <w:t xml:space="preserve">17 позиций</w:t>
            </w:r>
          </w:p>
        </w:tc>
        <w:tc>
          <w:tcPr>
            <w:tcW w:type="dxa" w:w="1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17346"/>
                <w:sz w:val="18"/>
                <w:szCs w:val="18"/>
              </w:rPr>
              <w:t xml:space="preserve">✅ Выполнено</w:t>
            </w:r>
          </w:p>
        </w:tc>
      </w:tr>
      <w:tr>
        <w:tc>
          <w:tcPr>
            <w:tcW w:type="dxa" w:w="5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A3"/>
                <w:sz w:val="18"/>
                <w:szCs w:val="18"/>
              </w:rPr>
              <w:t xml:space="preserve">№2</w:t>
            </w:r>
          </w:p>
        </w:tc>
        <w:tc>
          <w:tcPr>
            <w:tcW w:type="dxa" w:w="2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Карта потоков данных AS-IS</w:t>
            </w:r>
          </w:p>
        </w:tc>
        <w:tc>
          <w:tcPr>
            <w:tcW w:type="dxa" w:w="29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Документирование всех точек потерь</w:t>
            </w:r>
          </w:p>
        </w:tc>
        <w:tc>
          <w:tcPr>
            <w:tcW w:type="dxa" w:w="1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F8C8D"/>
                <w:sz w:val="18"/>
                <w:szCs w:val="18"/>
              </w:rPr>
              <w:t xml:space="preserve">35 страниц</w:t>
            </w:r>
          </w:p>
        </w:tc>
        <w:tc>
          <w:tcPr>
            <w:tcW w:type="dxa" w:w="1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17346"/>
                <w:sz w:val="18"/>
                <w:szCs w:val="18"/>
              </w:rPr>
              <w:t xml:space="preserve">✅ Выполнено</w:t>
            </w:r>
          </w:p>
        </w:tc>
      </w:tr>
      <w:tr>
        <w:tc>
          <w:tcPr>
            <w:tcW w:type="dxa" w:w="5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A3"/>
                <w:sz w:val="18"/>
                <w:szCs w:val="18"/>
              </w:rPr>
              <w:t xml:space="preserve">№3</w:t>
            </w:r>
          </w:p>
        </w:tc>
        <w:tc>
          <w:tcPr>
            <w:tcW w:type="dxa" w:w="2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OSINT-дайджест «Слепые зоны»</w:t>
            </w:r>
          </w:p>
        </w:tc>
        <w:tc>
          <w:tcPr>
            <w:tcW w:type="dxa" w:w="29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Картирование жалоб вне учётных систем</w:t>
            </w:r>
          </w:p>
        </w:tc>
        <w:tc>
          <w:tcPr>
            <w:tcW w:type="dxa" w:w="1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F8C8D"/>
                <w:sz w:val="18"/>
                <w:szCs w:val="18"/>
              </w:rPr>
              <w:t xml:space="preserve">15 страниц</w:t>
            </w:r>
          </w:p>
        </w:tc>
        <w:tc>
          <w:tcPr>
            <w:tcW w:type="dxa" w:w="1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17346"/>
                <w:sz w:val="18"/>
                <w:szCs w:val="18"/>
              </w:rPr>
              <w:t xml:space="preserve">✅ Выполнено</w:t>
            </w:r>
          </w:p>
        </w:tc>
      </w:tr>
      <w:tr>
        <w:tc>
          <w:tcPr>
            <w:tcW w:type="dxa" w:w="5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A3"/>
                <w:sz w:val="18"/>
                <w:szCs w:val="18"/>
              </w:rPr>
              <w:t xml:space="preserve">№4</w:t>
            </w:r>
          </w:p>
        </w:tc>
        <w:tc>
          <w:tcPr>
            <w:tcW w:type="dxa" w:w="2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Compliance-заключение 152-ФЗ / 420-ФЗ</w:t>
            </w:r>
          </w:p>
        </w:tc>
        <w:tc>
          <w:tcPr>
            <w:tcW w:type="dxa" w:w="29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Юридическое основание архитектуры ПДн</w:t>
            </w:r>
          </w:p>
        </w:tc>
        <w:tc>
          <w:tcPr>
            <w:tcW w:type="dxa" w:w="1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F8C8D"/>
                <w:sz w:val="18"/>
                <w:szCs w:val="18"/>
              </w:rPr>
              <w:t xml:space="preserve">10 страниц</w:t>
            </w:r>
          </w:p>
        </w:tc>
        <w:tc>
          <w:tcPr>
            <w:tcW w:type="dxa" w:w="1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17346"/>
                <w:sz w:val="18"/>
                <w:szCs w:val="18"/>
              </w:rPr>
              <w:t xml:space="preserve">✅ Выполнено</w:t>
            </w:r>
          </w:p>
        </w:tc>
      </w:tr>
      <w:tr>
        <w:tc>
          <w:tcPr>
            <w:tcW w:type="dxa" w:w="5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A3"/>
                <w:sz w:val="18"/>
                <w:szCs w:val="18"/>
              </w:rPr>
              <w:t xml:space="preserve">№5</w:t>
            </w:r>
          </w:p>
        </w:tc>
        <w:tc>
          <w:tcPr>
            <w:tcW w:type="dxa" w:w="2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Архитектурный чертёж TO-BE</w:t>
            </w:r>
          </w:p>
        </w:tc>
        <w:tc>
          <w:tcPr>
            <w:tcW w:type="dxa" w:w="29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ТЗ для IT-службы: 7-уровневая архитектура</w:t>
            </w:r>
          </w:p>
        </w:tc>
        <w:tc>
          <w:tcPr>
            <w:tcW w:type="dxa" w:w="1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F8C8D"/>
                <w:sz w:val="18"/>
                <w:szCs w:val="18"/>
              </w:rPr>
              <w:t xml:space="preserve">Схемы + ТЗ</w:t>
            </w:r>
          </w:p>
        </w:tc>
        <w:tc>
          <w:tcPr>
            <w:tcW w:type="dxa" w:w="1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17346"/>
                <w:sz w:val="18"/>
                <w:szCs w:val="18"/>
              </w:rPr>
              <w:t xml:space="preserve">✅ Выполнено</w:t>
            </w:r>
          </w:p>
        </w:tc>
      </w:tr>
      <w:tr>
        <w:tc>
          <w:tcPr>
            <w:tcW w:type="dxa" w:w="5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A3"/>
                <w:sz w:val="18"/>
                <w:szCs w:val="18"/>
              </w:rPr>
              <w:t xml:space="preserve">№6</w:t>
            </w:r>
          </w:p>
        </w:tc>
        <w:tc>
          <w:tcPr>
            <w:tcW w:type="dxa" w:w="2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Матрица ролей и прав доступа (RBAC)</w:t>
            </w:r>
          </w:p>
        </w:tc>
        <w:tc>
          <w:tcPr>
            <w:tcW w:type="dxa" w:w="29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Разграничение доступа для 5 ролей</w:t>
            </w:r>
          </w:p>
        </w:tc>
        <w:tc>
          <w:tcPr>
            <w:tcW w:type="dxa" w:w="1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F8C8D"/>
                <w:sz w:val="18"/>
                <w:szCs w:val="18"/>
              </w:rPr>
              <w:t xml:space="preserve">Таблица ролей</w:t>
            </w:r>
          </w:p>
        </w:tc>
        <w:tc>
          <w:tcPr>
            <w:tcW w:type="dxa" w:w="1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17346"/>
                <w:sz w:val="18"/>
                <w:szCs w:val="18"/>
              </w:rPr>
              <w:t xml:space="preserve">✅ Выполнено</w:t>
            </w:r>
          </w:p>
        </w:tc>
      </w:tr>
      <w:tr>
        <w:tc>
          <w:tcPr>
            <w:tcW w:type="dxa" w:w="5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A3"/>
                <w:sz w:val="18"/>
                <w:szCs w:val="18"/>
              </w:rPr>
              <w:t xml:space="preserve">№7</w:t>
            </w:r>
          </w:p>
        </w:tc>
        <w:tc>
          <w:tcPr>
            <w:tcW w:type="dxa" w:w="2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Финансово-экономическое обоснование</w:t>
            </w:r>
          </w:p>
        </w:tc>
        <w:tc>
          <w:tcPr>
            <w:tcW w:type="dxa" w:w="29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ROI, трудозатраты, сравнение с рынком</w:t>
            </w:r>
          </w:p>
        </w:tc>
        <w:tc>
          <w:tcPr>
            <w:tcW w:type="dxa" w:w="1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F8C8D"/>
                <w:sz w:val="18"/>
                <w:szCs w:val="18"/>
              </w:rPr>
              <w:t xml:space="preserve">Расчёт ROI</w:t>
            </w:r>
          </w:p>
        </w:tc>
        <w:tc>
          <w:tcPr>
            <w:tcW w:type="dxa" w:w="1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17346"/>
                <w:sz w:val="18"/>
                <w:szCs w:val="18"/>
              </w:rPr>
              <w:t xml:space="preserve">✅ Выполнено</w:t>
            </w:r>
          </w:p>
        </w:tc>
      </w:tr>
      <w:tr>
        <w:tc>
          <w:tcPr>
            <w:tcW w:type="dxa" w:w="5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A3"/>
                <w:sz w:val="18"/>
                <w:szCs w:val="18"/>
              </w:rPr>
              <w:t xml:space="preserve">№8</w:t>
            </w:r>
          </w:p>
        </w:tc>
        <w:tc>
          <w:tcPr>
            <w:tcW w:type="dxa" w:w="2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Стратегический план «Дмитровский стандарт»</w:t>
            </w:r>
          </w:p>
        </w:tc>
        <w:tc>
          <w:tcPr>
            <w:tcW w:type="dxa" w:w="29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Дорожная карта: от MVP до Центра МО</w:t>
            </w:r>
          </w:p>
        </w:tc>
        <w:tc>
          <w:tcPr>
            <w:tcW w:type="dxa" w:w="1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F8C8D"/>
                <w:sz w:val="18"/>
                <w:szCs w:val="18"/>
              </w:rPr>
              <w:t xml:space="preserve">Дорожная карта</w:t>
            </w:r>
          </w:p>
        </w:tc>
        <w:tc>
          <w:tcPr>
            <w:tcW w:type="dxa" w:w="1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17346"/>
                <w:sz w:val="18"/>
                <w:szCs w:val="18"/>
              </w:rPr>
              <w:t xml:space="preserve">✅ Выполнено</w:t>
            </w:r>
          </w:p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✅  Артефакт №1 — </w:t>
            </w:r>
            <w:r>
              <w:rPr>
                <w:rFonts w:ascii="Arial" w:cs="Arial" w:eastAsia="Arial" w:hAnsi="Arial"/>
                <w:b/>
                <w:bCs/>
                <w:color w:val="F1C40F"/>
                <w:sz w:val="26"/>
                <w:szCs w:val="26"/>
              </w:rPr>
              <w:t xml:space="preserve">Реестр уязвимостей (17 находок с приоритизацией)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color w:val="D8E2EE"/>
                <w:sz w:val="18"/>
                <w:szCs w:val="18"/>
              </w:rPr>
              <w:t xml:space="preserve">Объём: Реестр 17 позиций  |  Статус: ВЫПОЛНЕНО  |  Этап I</w:t>
            </w:r>
          </w:p>
        </w:tc>
      </w:tr>
    </w:tbl>
    <w:p>
      <w:pPr>
        <w:spacing w:before="0" w:after="80"/>
      </w:pPr>
    </w:p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Полный перечень всех 17 обнаруженных уязвимостей в цифровой инфраструктуре Дмитровского округа, классифицированных по критичности, влиянию на рейтинг МЦУР и срокам устранения. Является основанием для технического задания на разработку системы.</w:t>
      </w:r>
    </w:p>
    <w:p>
      <w:pPr>
        <w:spacing w:before="160" w:after="80"/>
      </w:pPr>
      <w:r>
        <w:rPr>
          <w:rFonts w:ascii="Arial" w:cs="Arial" w:eastAsia="Arial" w:hAnsi="Arial"/>
          <w:b/>
          <w:bCs/>
          <w:color w:val="1B2B4B"/>
          <w:sz w:val="22"/>
          <w:szCs w:val="22"/>
        </w:rPr>
        <w:t xml:space="preserve">Пять ключевых находок из 17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3400"/>
        <w:gridCol w:w="1900"/>
        <w:gridCol w:w="1826"/>
      </w:tblGrid>
      <w:tr>
        <w:tc>
          <w:tcPr>
            <w:tcW w:type="dxa" w:w="19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Находка</w:t>
            </w:r>
          </w:p>
        </w:tc>
        <w:tc>
          <w:tcPr>
            <w:tcW w:type="dxa" w:w="34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Факт</w:t>
            </w:r>
          </w:p>
        </w:tc>
        <w:tc>
          <w:tcPr>
            <w:tcW w:type="dxa" w:w="19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Финансовый риск</w:t>
            </w:r>
          </w:p>
        </w:tc>
        <w:tc>
          <w:tcPr>
            <w:tcW w:type="dxa" w:w="1826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Устранено в</w:t>
            </w:r>
          </w:p>
        </w:tc>
      </w:tr>
      <w:tr>
        <w:tc>
          <w:tcPr>
            <w:tcW w:type="dxa" w:w="19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F-01: Нет API ЕДДС ↔ Инцидент</w:t>
            </w:r>
          </w:p>
        </w:tc>
        <w:tc>
          <w:tcPr>
            <w:tcW w:type="dxa" w:w="3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Оператор тратит ~25 мин на ручной перенос каждой заявки. При 40 заявках/день = 16 ч/день потерь</w:t>
            </w:r>
          </w:p>
        </w:tc>
        <w:tc>
          <w:tcPr>
            <w:tcW w:type="dxa" w:w="19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252 000 ₽/год переработок</w:t>
            </w:r>
          </w:p>
        </w:tc>
        <w:tc>
          <w:tcPr>
            <w:tcW w:type="dxa" w:w="18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Спринт 3</w:t>
            </w:r>
          </w:p>
        </w:tc>
      </w:tr>
      <w:tr>
        <w:tc>
          <w:tcPr>
            <w:tcW w:type="dxa" w:w="19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F-02: Слепые зоны в чатах</w:t>
            </w:r>
          </w:p>
        </w:tc>
        <w:tc>
          <w:tcPr>
            <w:tcW w:type="dxa" w:w="3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40–60 жалоб еженедельно в 9 чатах ТУ-1...ТУ-7, Икша, Яхрома — ни одна не попадает в систему</w:t>
            </w:r>
          </w:p>
        </w:tc>
        <w:tc>
          <w:tcPr>
            <w:tcW w:type="dxa" w:w="19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Каждая → удар по рейтингу</w:t>
            </w:r>
          </w:p>
        </w:tc>
        <w:tc>
          <w:tcPr>
            <w:tcW w:type="dxa" w:w="18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17346"/>
                <w:sz w:val="18"/>
                <w:szCs w:val="18"/>
              </w:rPr>
              <w:t xml:space="preserve">Спринт 1 ✅</w:t>
            </w:r>
          </w:p>
        </w:tc>
      </w:tr>
      <w:tr>
        <w:tc>
          <w:tcPr>
            <w:tcW w:type="dxa" w:w="19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F-03: Телефония МУП без записи</w:t>
            </w:r>
          </w:p>
        </w:tc>
        <w:tc>
          <w:tcPr>
            <w:tcW w:type="dxa" w:w="3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Звонки в МУП ДУ ЖКХ не фиксируются. Контроль SLA невозможен. Жалобы теряются</w:t>
            </w:r>
          </w:p>
        </w:tc>
        <w:tc>
          <w:tcPr>
            <w:tcW w:type="dxa" w:w="19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Неконтролируемые просрочки</w:t>
            </w:r>
          </w:p>
        </w:tc>
        <w:tc>
          <w:tcPr>
            <w:tcW w:type="dxa" w:w="18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Спринт 4</w:t>
            </w:r>
          </w:p>
        </w:tc>
      </w:tr>
      <w:tr>
        <w:tc>
          <w:tcPr>
            <w:tcW w:type="dxa" w:w="19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8"/>
                <w:szCs w:val="18"/>
              </w:rPr>
              <w:t xml:space="preserve">F-04: ПДн на АРМ без шифрования</w:t>
            </w:r>
          </w:p>
        </w:tc>
        <w:tc>
          <w:tcPr>
            <w:tcW w:type="dxa" w:w="3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ФИО, адреса, телефоны жителей — в открытом виде на рабочих станциях операторов ЕДДС</w:t>
            </w:r>
          </w:p>
        </w:tc>
        <w:tc>
          <w:tcPr>
            <w:tcW w:type="dxa" w:w="19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8"/>
                <w:szCs w:val="18"/>
              </w:rPr>
              <w:t xml:space="preserve">До 5 000 000 ₽ штрафов по 420-ФЗ</w:t>
            </w:r>
          </w:p>
        </w:tc>
        <w:tc>
          <w:tcPr>
            <w:tcW w:type="dxa" w:w="18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17346"/>
                <w:sz w:val="18"/>
                <w:szCs w:val="18"/>
              </w:rPr>
              <w:t xml:space="preserve">Спринт 1 ✅</w:t>
            </w:r>
          </w:p>
        </w:tc>
      </w:tr>
      <w:tr>
        <w:tc>
          <w:tcPr>
            <w:tcW w:type="dxa" w:w="19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F-05: Три разных классификатора</w:t>
            </w:r>
          </w:p>
        </w:tc>
        <w:tc>
          <w:tcPr>
            <w:tcW w:type="dxa" w:w="3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ЕДДС, «Добродел» и МУП — разные категории. Сквозная аналитика физически невозможна</w:t>
            </w:r>
          </w:p>
        </w:tc>
        <w:tc>
          <w:tcPr>
            <w:tcW w:type="dxa" w:w="19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Невозможность управл. отчётов</w:t>
            </w:r>
          </w:p>
        </w:tc>
        <w:tc>
          <w:tcPr>
            <w:tcW w:type="dxa" w:w="18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Спринт 2</w:t>
            </w:r>
          </w:p>
        </w:tc>
      </w:tr>
    </w:tbl>
    <w:p>
      <w:pPr>
        <w:spacing w:before="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8E2EE" w:sz="1"/>
              <w:left w:val="single" w:color="D8E2EE" w:sz="16"/>
              <w:bottom w:val="single" w:color="D8E2EE" w:sz="1"/>
              <w:right w:val="single" w:color="D8E2EE" w:sz="1"/>
            </w:tcBorders>
            <w:shd w:fill="F2F5F8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7F8C8D"/>
                <w:sz w:val="18"/>
                <w:szCs w:val="18"/>
              </w:rPr>
              <w:t xml:space="preserve">Полный реестр 17 находок передаётся как отдельный документ с приоритизацией, сроками и ответственными. Артефакт №1 — обязательное основание для выдачи ТЗ на разработку.</w:t>
            </w:r>
          </w:p>
        </w:tc>
      </w:tr>
    </w:tbl>
    <w:p>
      <w:pPr>
        <w:spacing w:before="0" w:after="80"/>
      </w:pPr>
    </w:p>
    <w:p>
      <w:pPr>
        <w:spacing w:before="160" w:after="80"/>
      </w:pPr>
      <w:r>
        <w:rPr>
          <w:rFonts w:ascii="Arial" w:cs="Arial" w:eastAsia="Arial" w:hAnsi="Arial"/>
          <w:b/>
          <w:bCs/>
          <w:color w:val="1B2B4B"/>
          <w:sz w:val="22"/>
          <w:szCs w:val="22"/>
        </w:rPr>
        <w:t xml:space="preserve">Методология аудита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600"/>
        <w:gridCol w:w="2226"/>
      </w:tblGrid>
      <w:tr>
        <w:tc>
          <w:tcPr>
            <w:tcW w:type="dxa" w:w="22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Направление</w:t>
            </w:r>
          </w:p>
        </w:tc>
        <w:tc>
          <w:tcPr>
            <w:tcW w:type="dxa" w:w="46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Что сделано</w:t>
            </w:r>
          </w:p>
        </w:tc>
        <w:tc>
          <w:tcPr>
            <w:tcW w:type="dxa" w:w="2226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Объём</w:t>
            </w:r>
          </w:p>
        </w:tc>
      </w:tr>
      <w:tr>
        <w:tc>
          <w:tcPr>
            <w:tcW w:type="dxa" w:w="2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Технологический аудит</w:t>
            </w:r>
          </w:p>
        </w:tc>
        <w:tc>
          <w:tcPr>
            <w:tcW w:type="dxa" w:w="4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Маппинг потоков данных ЕДДС → Инцидент → МУП ДУ ЖКХ. Выявлены все точки ручного ввода, дублирования и потерь данных</w:t>
            </w:r>
          </w:p>
        </w:tc>
        <w:tc>
          <w:tcPr>
            <w:tcW w:type="dxa" w:w="22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35 стр.</w:t>
            </w:r>
          </w:p>
        </w:tc>
      </w:tr>
      <w:tr>
        <w:tc>
          <w:tcPr>
            <w:tcW w:type="dxa" w:w="2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OSINT-разведка</w:t>
            </w:r>
          </w:p>
        </w:tc>
        <w:tc>
          <w:tcPr>
            <w:tcW w:type="dxa" w:w="4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Картирование «слепых зон» в закрытых домовых чатах Икши, Яхромы, Деденево. Анализ частоты, тематики и географии обращений</w:t>
            </w:r>
          </w:p>
        </w:tc>
        <w:tc>
          <w:tcPr>
            <w:tcW w:type="dxa" w:w="22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15 стр.</w:t>
            </w:r>
          </w:p>
        </w:tc>
      </w:tr>
      <w:tr>
        <w:tc>
          <w:tcPr>
            <w:tcW w:type="dxa" w:w="2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Compliance-анализ</w:t>
            </w:r>
          </w:p>
        </w:tc>
        <w:tc>
          <w:tcPr>
            <w:tcW w:type="dxa" w:w="4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Соответствие 152-ФЗ, 420-ФЗ, требованиям ФСБ (КС1–КС3). Смоделированы три сценария прокурорской проверки</w:t>
            </w:r>
          </w:p>
        </w:tc>
        <w:tc>
          <w:tcPr>
            <w:tcW w:type="dxa" w:w="22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10 стр.</w:t>
            </w:r>
          </w:p>
        </w:tc>
      </w:tr>
      <w:tr>
        <w:tc>
          <w:tcPr>
            <w:tcW w:type="dxa" w:w="2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Реестр рисков</w:t>
            </w:r>
          </w:p>
        </w:tc>
        <w:tc>
          <w:tcPr>
            <w:tcW w:type="dxa" w:w="4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17 находок, приоритизированных по критичности, влиянию на рейтинг и финансовому риску</w:t>
            </w:r>
          </w:p>
        </w:tc>
        <w:tc>
          <w:tcPr>
            <w:tcW w:type="dxa" w:w="22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Артефакт №1</w:t>
            </w:r>
          </w:p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✅  Артефакт №2 — </w:t>
            </w:r>
            <w:r>
              <w:rPr>
                <w:rFonts w:ascii="Arial" w:cs="Arial" w:eastAsia="Arial" w:hAnsi="Arial"/>
                <w:b/>
                <w:bCs/>
                <w:color w:val="F1C40F"/>
                <w:sz w:val="26"/>
                <w:szCs w:val="26"/>
              </w:rPr>
              <w:t xml:space="preserve">Карта потоков данных AS-IS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color w:val="D8E2EE"/>
                <w:sz w:val="18"/>
                <w:szCs w:val="18"/>
              </w:rPr>
              <w:t xml:space="preserve">Объём: 35 страниц  |  Статус: ВЫПОЛНЕНО  |  Этап I</w:t>
            </w:r>
          </w:p>
        </w:tc>
      </w:tr>
    </w:tbl>
    <w:p>
      <w:pPr>
        <w:spacing w:before="0" w:after="80"/>
      </w:pPr>
    </w:p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Полная схема движения данных от момента обращения жителя до (не)попадания заявки в систему. Задокументированы все точки потерь, задержек и ручного труда. Является точкой отсчёта для проектирования целевой архитектуры TO-BE (Артефакт №5).</w:t>
      </w:r>
    </w:p>
    <w:p>
      <w:pPr>
        <w:spacing w:before="160" w:after="80"/>
      </w:pPr>
      <w:r>
        <w:rPr>
          <w:rFonts w:ascii="Arial" w:cs="Arial" w:eastAsia="Arial" w:hAnsi="Arial"/>
          <w:b/>
          <w:bCs/>
          <w:color w:val="1B2B4B"/>
          <w:sz w:val="22"/>
          <w:szCs w:val="22"/>
        </w:rPr>
        <w:t xml:space="preserve">Задокументированные этапы пути данных и точки потерь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800"/>
        <w:gridCol w:w="2626"/>
      </w:tblGrid>
      <w:tr>
        <w:tc>
          <w:tcPr>
            <w:tcW w:type="dxa" w:w="26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Этап пути данных</w:t>
            </w:r>
          </w:p>
        </w:tc>
        <w:tc>
          <w:tcPr>
            <w:tcW w:type="dxa" w:w="38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Что происходит сейчас</w:t>
            </w:r>
          </w:p>
        </w:tc>
        <w:tc>
          <w:tcPr>
            <w:tcW w:type="dxa" w:w="2626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Потеря времени / данных</w:t>
            </w:r>
          </w:p>
        </w:tc>
      </w:tr>
      <w:tr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Житель звонит в МУП ДУ ЖКХ</w:t>
            </w:r>
          </w:p>
        </w:tc>
        <w:tc>
          <w:tcPr>
            <w:tcW w:type="dxa" w:w="3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Звонок не записывается. Оператор фиксирует вручную в Excel или вообще не фиксирует</w:t>
            </w:r>
          </w:p>
        </w:tc>
        <w:tc>
          <w:tcPr>
            <w:tcW w:type="dxa" w:w="2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8"/>
                <w:szCs w:val="18"/>
              </w:rPr>
              <w:t xml:space="preserve">До 100% потеря данных</w:t>
            </w:r>
          </w:p>
        </w:tc>
      </w:tr>
      <w:tr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Жалоба в домовом чате</w:t>
            </w:r>
          </w:p>
        </w:tc>
        <w:tc>
          <w:tcPr>
            <w:tcW w:type="dxa" w:w="3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Сообщение в TG/VK не попадает ни в одну систему — слепая зона</w:t>
            </w:r>
          </w:p>
        </w:tc>
        <w:tc>
          <w:tcPr>
            <w:tcW w:type="dxa" w:w="2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8"/>
                <w:szCs w:val="18"/>
              </w:rPr>
              <w:t xml:space="preserve">40–60 жалоб/нед. теряются</w:t>
            </w:r>
          </w:p>
        </w:tc>
      </w:tr>
      <w:tr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Оператор ЕДДС получает обращение</w:t>
            </w:r>
          </w:p>
        </w:tc>
        <w:tc>
          <w:tcPr>
            <w:tcW w:type="dxa" w:w="3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Ручной ввод в систему «Инцидент» — ~25 мин/заявку при норме 5 мин</w:t>
            </w:r>
          </w:p>
        </w:tc>
        <w:tc>
          <w:tcPr>
            <w:tcW w:type="dxa" w:w="2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+20 мин на каждую заявку</w:t>
            </w:r>
          </w:p>
        </w:tc>
      </w:tr>
      <w:tr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Передача из ЕДДС в «Инцидент»</w:t>
            </w:r>
          </w:p>
        </w:tc>
        <w:tc>
          <w:tcPr>
            <w:tcW w:type="dxa" w:w="3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Копипаст вручную — нет API. Ошибки при переносе, потеря GPS-меток</w:t>
            </w:r>
          </w:p>
        </w:tc>
        <w:tc>
          <w:tcPr>
            <w:tcW w:type="dxa" w:w="2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До 30% заявок с ошибками адреса</w:t>
            </w:r>
          </w:p>
        </w:tc>
      </w:tr>
      <w:tr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Маршрутизация по ведомствам</w:t>
            </w:r>
          </w:p>
        </w:tc>
        <w:tc>
          <w:tcPr>
            <w:tcW w:type="dxa" w:w="3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Ручное распределение по тематическим группам. Зависит от компетенции конкретного оператора</w:t>
            </w:r>
          </w:p>
        </w:tc>
        <w:tc>
          <w:tcPr>
            <w:tcW w:type="dxa" w:w="2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Неверная маршрутизация ~15%</w:t>
            </w:r>
          </w:p>
        </w:tc>
      </w:tr>
      <w:tr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Контроль исполнения</w:t>
            </w:r>
          </w:p>
        </w:tc>
        <w:tc>
          <w:tcPr>
            <w:tcW w:type="dxa" w:w="3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Excel-таблицы. Еженедельный ручной отчёт в PPT для Главы</w:t>
            </w:r>
          </w:p>
        </w:tc>
        <w:tc>
          <w:tcPr>
            <w:tcW w:type="dxa" w:w="2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8–12 ч аналитика/нед.</w:t>
            </w:r>
          </w:p>
        </w:tc>
      </w:tr>
    </w:tbl>
    <w:p>
      <w:pPr>
        <w:spacing w:before="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8E2EE" w:sz="1"/>
              <w:left w:val="single" w:color="D8E2EE" w:sz="16"/>
              <w:bottom w:val="single" w:color="D8E2EE" w:sz="1"/>
              <w:right w:val="single" w:color="D8E2EE" w:sz="1"/>
            </w:tcBorders>
            <w:shd w:fill="F2F5F8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7F8C8D"/>
                <w:sz w:val="18"/>
                <w:szCs w:val="18"/>
              </w:rPr>
              <w:t xml:space="preserve">Карта AS-IS — 35 страниц детальной документации. Включает схему потоков данных, перечень всех систем, матрицу точек интеграции и таблицу потерь с количественными оценками.</w:t>
            </w:r>
          </w:p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5FA3" w:sz="1"/>
              <w:left w:val="single" w:color="2E5FA3" w:sz="1"/>
              <w:bottom w:val="single" w:color="2E5FA3" w:sz="1"/>
              <w:right w:val="single" w:color="2E5FA3" w:sz="1"/>
            </w:tcBorders>
            <w:shd w:fill="2E5FA3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✅  Артефакт №3 — </w:t>
            </w:r>
            <w:r>
              <w:rPr>
                <w:rFonts w:ascii="Arial" w:cs="Arial" w:eastAsia="Arial" w:hAnsi="Arial"/>
                <w:b/>
                <w:bCs/>
                <w:color w:val="F1C40F"/>
                <w:sz w:val="26"/>
                <w:szCs w:val="26"/>
              </w:rPr>
              <w:t xml:space="preserve">OSINT-дайджест «Слепые зоны»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color w:val="D8E2EE"/>
                <w:sz w:val="18"/>
                <w:szCs w:val="18"/>
              </w:rPr>
              <w:t xml:space="preserve">Объём: 15 страниц  |  Статус: ВЫПОЛНЕНО  |  Этап I</w:t>
            </w:r>
          </w:p>
        </w:tc>
      </w:tr>
    </w:tbl>
    <w:p>
      <w:pPr>
        <w:spacing w:before="0" w:after="80"/>
      </w:pPr>
    </w:p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Разведка внутри закрытых и открытых домовых чатов округа. Впервые картированы темы, географические точки напряжённости и паттерны эскалации жалоб. Является доказательной базой для тезиса о «слепой зоне» и основой для списка источников системы мониторинга.</w:t>
      </w:r>
    </w:p>
    <w:p>
      <w:pPr>
        <w:spacing w:before="160" w:after="80"/>
      </w:pPr>
      <w:r>
        <w:rPr>
          <w:rFonts w:ascii="Arial" w:cs="Arial" w:eastAsia="Arial" w:hAnsi="Arial"/>
          <w:b/>
          <w:bCs/>
          <w:color w:val="1B2B4B"/>
          <w:sz w:val="22"/>
          <w:szCs w:val="22"/>
        </w:rPr>
        <w:t xml:space="preserve">Задокументированные источники — полный реестр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600"/>
        <w:gridCol w:w="1800"/>
        <w:gridCol w:w="2426"/>
      </w:tblGrid>
      <w:tr>
        <w:tc>
          <w:tcPr>
            <w:tcW w:type="dxa" w:w="22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Источник</w:t>
            </w:r>
          </w:p>
        </w:tc>
        <w:tc>
          <w:tcPr>
            <w:tcW w:type="dxa" w:w="26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Адрес</w:t>
            </w:r>
          </w:p>
        </w:tc>
        <w:tc>
          <w:tcPr>
            <w:tcW w:type="dxa" w:w="18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Тип контента</w:t>
            </w:r>
          </w:p>
        </w:tc>
        <w:tc>
          <w:tcPr>
            <w:tcW w:type="dxa" w:w="2426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Активность</w:t>
            </w:r>
          </w:p>
        </w:tc>
      </w:tr>
      <w:tr>
        <w:tc>
          <w:tcPr>
            <w:tcW w:type="dxa" w:w="2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ТУ-1 … ТУ-7 Дмитровский ГО</w:t>
            </w:r>
          </w:p>
        </w:tc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E5FA3"/>
                <w:sz w:val="18"/>
                <w:szCs w:val="18"/>
              </w:rPr>
              <w:t xml:space="preserve">t.me/TU1_DmitrovskyGO … TU7_</w:t>
            </w:r>
          </w:p>
        </w:tc>
        <w:tc>
          <w:tcPr>
            <w:tcW w:type="dxa" w:w="1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Официальные чаты ТУ</w:t>
            </w:r>
          </w:p>
        </w:tc>
        <w:tc>
          <w:tcPr>
            <w:tcW w:type="dxa" w:w="24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Жалобы + запросы жителей</w:t>
            </w:r>
          </w:p>
        </w:tc>
      </w:tr>
      <w:tr>
        <w:tc>
          <w:tcPr>
            <w:tcW w:type="dxa" w:w="2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Дмитров на связи</w:t>
            </w:r>
          </w:p>
        </w:tc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E5FA3"/>
                <w:sz w:val="18"/>
                <w:szCs w:val="18"/>
              </w:rPr>
              <w:t xml:space="preserve">t.me/Dmitrov_na_svyazy</w:t>
            </w:r>
          </w:p>
        </w:tc>
        <w:tc>
          <w:tcPr>
            <w:tcW w:type="dxa" w:w="1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Общий чат жителей</w:t>
            </w:r>
          </w:p>
        </w:tc>
        <w:tc>
          <w:tcPr>
            <w:tcW w:type="dxa" w:w="24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40–60 сообщений/нед.</w:t>
            </w:r>
          </w:p>
        </w:tc>
      </w:tr>
      <w:tr>
        <w:tc>
          <w:tcPr>
            <w:tcW w:type="dxa" w:w="2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Дмитров — вопрос</w:t>
            </w:r>
          </w:p>
        </w:tc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E5FA3"/>
                <w:sz w:val="18"/>
                <w:szCs w:val="18"/>
              </w:rPr>
              <w:t xml:space="preserve">t.me/dmitrov_vopros</w:t>
            </w:r>
          </w:p>
        </w:tc>
        <w:tc>
          <w:tcPr>
            <w:tcW w:type="dxa" w:w="1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Вопросы жителей</w:t>
            </w:r>
          </w:p>
        </w:tc>
        <w:tc>
          <w:tcPr>
            <w:tcW w:type="dxa" w:w="24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Прямые обращения к власти</w:t>
            </w:r>
          </w:p>
        </w:tc>
      </w:tr>
      <w:tr>
        <w:tc>
          <w:tcPr>
            <w:tcW w:type="dxa" w:w="2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ВКонтакте</w:t>
            </w:r>
          </w:p>
        </w:tc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E5FA3"/>
                <w:sz w:val="18"/>
                <w:szCs w:val="18"/>
              </w:rPr>
              <w:t xml:space="preserve">vk.com/dmitrovreg</w:t>
            </w:r>
          </w:p>
        </w:tc>
        <w:tc>
          <w:tcPr>
            <w:tcW w:type="dxa" w:w="1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Официальный паблик</w:t>
            </w:r>
          </w:p>
        </w:tc>
        <w:tc>
          <w:tcPr>
            <w:tcW w:type="dxa" w:w="24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Комментарии + жалобы</w:t>
            </w:r>
          </w:p>
        </w:tc>
      </w:tr>
      <w:tr>
        <w:tc>
          <w:tcPr>
            <w:tcW w:type="dxa" w:w="2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MAX</w:t>
            </w:r>
          </w:p>
        </w:tc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E5FA3"/>
                <w:sz w:val="18"/>
                <w:szCs w:val="18"/>
              </w:rPr>
              <w:t xml:space="preserve">max.ru/dmitrovreg</w:t>
            </w:r>
          </w:p>
        </w:tc>
        <w:tc>
          <w:tcPr>
            <w:tcW w:type="dxa" w:w="1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Официальный паблик</w:t>
            </w:r>
          </w:p>
        </w:tc>
        <w:tc>
          <w:tcPr>
            <w:tcW w:type="dxa" w:w="24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Молодая аудитория</w:t>
            </w:r>
          </w:p>
        </w:tc>
      </w:tr>
      <w:tr>
        <w:tc>
          <w:tcPr>
            <w:tcW w:type="dxa" w:w="2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Одноклассники</w:t>
            </w:r>
          </w:p>
        </w:tc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E5FA3"/>
                <w:sz w:val="18"/>
                <w:szCs w:val="18"/>
              </w:rPr>
              <w:t xml:space="preserve">ok.ru/dmitrovreg</w:t>
            </w:r>
          </w:p>
        </w:tc>
        <w:tc>
          <w:tcPr>
            <w:tcW w:type="dxa" w:w="1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Официальный паблик</w:t>
            </w:r>
          </w:p>
        </w:tc>
        <w:tc>
          <w:tcPr>
            <w:tcW w:type="dxa" w:w="24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Старшая аудитория</w:t>
            </w:r>
          </w:p>
        </w:tc>
      </w:tr>
      <w:tr>
        <w:tc>
          <w:tcPr>
            <w:tcW w:type="dxa" w:w="2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Дзен</w:t>
            </w:r>
          </w:p>
        </w:tc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E5FA3"/>
                <w:sz w:val="18"/>
                <w:szCs w:val="18"/>
              </w:rPr>
              <w:t xml:space="preserve">dzen.ru/dmitrovreg</w:t>
            </w:r>
          </w:p>
        </w:tc>
        <w:tc>
          <w:tcPr>
            <w:tcW w:type="dxa" w:w="1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Официальный канал АДМО</w:t>
            </w:r>
          </w:p>
        </w:tc>
        <w:tc>
          <w:tcPr>
            <w:tcW w:type="dxa" w:w="24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Публикации АДМО</w:t>
            </w:r>
          </w:p>
        </w:tc>
      </w:tr>
    </w:tbl>
    <w:p>
      <w:pPr>
        <w:spacing w:before="0" w:after="100"/>
      </w:pPr>
    </w:p>
    <w:p>
      <w:pPr>
        <w:spacing w:before="160" w:after="80"/>
      </w:pPr>
      <w:r>
        <w:rPr>
          <w:rFonts w:ascii="Arial" w:cs="Arial" w:eastAsia="Arial" w:hAnsi="Arial"/>
          <w:b/>
          <w:bCs/>
          <w:color w:val="1B2B4B"/>
          <w:sz w:val="22"/>
          <w:szCs w:val="22"/>
        </w:rPr>
        <w:t xml:space="preserve">Топ-3 темы по частоте упоминаний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800"/>
        <w:gridCol w:w="3626"/>
      </w:tblGrid>
      <w:tr>
        <w:tc>
          <w:tcPr>
            <w:tcW w:type="dxa" w:w="36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Тема</w:t>
            </w:r>
          </w:p>
        </w:tc>
        <w:tc>
          <w:tcPr>
            <w:tcW w:type="dxa" w:w="18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Доля упоминаний</w:t>
            </w:r>
          </w:p>
        </w:tc>
        <w:tc>
          <w:tcPr>
            <w:tcW w:type="dxa" w:w="3626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Горячие зоны</w:t>
            </w:r>
          </w:p>
        </w:tc>
      </w:tr>
      <w:tr>
        <w:tc>
          <w:tcPr>
            <w:tcW w:type="dxa" w:w="3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ЖКХ: отопление, вода, прорывы труб</w:t>
            </w:r>
          </w:p>
        </w:tc>
        <w:tc>
          <w:tcPr>
            <w:tcW w:type="dxa" w:w="1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8"/>
                <w:szCs w:val="18"/>
              </w:rPr>
              <w:t xml:space="preserve">~38%</w:t>
            </w:r>
          </w:p>
        </w:tc>
        <w:tc>
          <w:tcPr>
            <w:tcW w:type="dxa" w:w="3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Икша, Яхрома, Деденево</w:t>
            </w:r>
          </w:p>
        </w:tc>
      </w:tr>
      <w:tr>
        <w:tc>
          <w:tcPr>
            <w:tcW w:type="dxa" w:w="3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Дороги: ямы, уборка снега, тротуары</w:t>
            </w:r>
          </w:p>
        </w:tc>
        <w:tc>
          <w:tcPr>
            <w:tcW w:type="dxa" w:w="1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E67E22"/>
                <w:sz w:val="18"/>
                <w:szCs w:val="18"/>
              </w:rPr>
              <w:t xml:space="preserve">~29%</w:t>
            </w:r>
          </w:p>
        </w:tc>
        <w:tc>
          <w:tcPr>
            <w:tcW w:type="dxa" w:w="3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Дмитров центр, Яхрома</w:t>
            </w:r>
          </w:p>
        </w:tc>
      </w:tr>
      <w:tr>
        <w:tc>
          <w:tcPr>
            <w:tcW w:type="dxa" w:w="3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Благоустройство: мусор, придомовые территории</w:t>
            </w:r>
          </w:p>
        </w:tc>
        <w:tc>
          <w:tcPr>
            <w:tcW w:type="dxa" w:w="1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E67E22"/>
                <w:sz w:val="18"/>
                <w:szCs w:val="18"/>
              </w:rPr>
              <w:t xml:space="preserve">~18%</w:t>
            </w:r>
          </w:p>
        </w:tc>
        <w:tc>
          <w:tcPr>
            <w:tcW w:type="dxa" w:w="3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Все районы равномерно</w:t>
            </w:r>
          </w:p>
        </w:tc>
      </w:tr>
    </w:tbl>
    <w:p>
      <w:pPr>
        <w:spacing w:before="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8E2EE" w:sz="1"/>
              <w:left w:val="single" w:color="217346" w:sz="16"/>
              <w:bottom w:val="single" w:color="D8E2EE" w:sz="1"/>
              <w:right w:val="single" w:color="D8E2EE" w:sz="1"/>
            </w:tcBorders>
            <w:shd w:fill="F2F5F8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217346"/>
                <w:sz w:val="18"/>
                <w:szCs w:val="18"/>
              </w:rPr>
              <w:t xml:space="preserve">Ключевой инсайт OSINT: 80% жалоб, которые попадают на «Добродел», впервые появляются в домовых чатах за 5–14 дней до публикации на портале. Это окно для перехвата — решения проблемы до эскалации.</w:t>
            </w:r>
          </w:p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392B" w:sz="1"/>
              <w:left w:val="single" w:color="C0392B" w:sz="1"/>
              <w:bottom w:val="single" w:color="C0392B" w:sz="1"/>
              <w:right w:val="single" w:color="C0392B" w:sz="1"/>
            </w:tcBorders>
            <w:shd w:fill="C0392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✅  Артефакт №4 — </w:t>
            </w:r>
            <w:r>
              <w:rPr>
                <w:rFonts w:ascii="Arial" w:cs="Arial" w:eastAsia="Arial" w:hAnsi="Arial"/>
                <w:b/>
                <w:bCs/>
                <w:color w:val="F1C40F"/>
                <w:sz w:val="26"/>
                <w:szCs w:val="26"/>
              </w:rPr>
              <w:t xml:space="preserve">Compliance-заключение 152-ФЗ / 420-ФЗ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color w:val="D8E2EE"/>
                <w:sz w:val="18"/>
                <w:szCs w:val="18"/>
              </w:rPr>
              <w:t xml:space="preserve">Объём: 10 страниц  |  Статус: ВЫПОЛНЕНО  |  Этап I</w:t>
            </w:r>
          </w:p>
        </w:tc>
      </w:tr>
    </w:tbl>
    <w:p>
      <w:pPr>
        <w:spacing w:before="0" w:after="80"/>
      </w:pPr>
    </w:p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Юридическое заключение о текущем состоянии соответствия требованиям законодательства о персональных данных. Содержит анализ нарушений, оценку рисков штрафов, план устранения нарушений и описание архитектурных решений. Смоделированы три сценария прокурорской проверки.</w:t>
      </w:r>
    </w:p>
    <w:p>
      <w:pPr>
        <w:spacing w:before="160" w:after="80"/>
      </w:pPr>
      <w:r>
        <w:rPr>
          <w:rFonts w:ascii="Arial" w:cs="Arial" w:eastAsia="Arial" w:hAnsi="Arial"/>
          <w:b/>
          <w:bCs/>
          <w:color w:val="1B2B4B"/>
          <w:sz w:val="22"/>
          <w:szCs w:val="22"/>
        </w:rPr>
        <w:t xml:space="preserve">Таблица соответствия нормативным требованиям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600"/>
        <w:gridCol w:w="3626"/>
      </w:tblGrid>
      <w:tr>
        <w:tc>
          <w:tcPr>
            <w:tcW w:type="dxa" w:w="28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Требование</w:t>
            </w:r>
          </w:p>
        </w:tc>
        <w:tc>
          <w:tcPr>
            <w:tcW w:type="dxa" w:w="26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Текущий статус</w:t>
            </w:r>
          </w:p>
        </w:tc>
        <w:tc>
          <w:tcPr>
            <w:tcW w:type="dxa" w:w="3626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Решение в системе</w:t>
            </w:r>
          </w:p>
        </w:tc>
      </w:tr>
      <w:tr>
        <w:tc>
          <w:tcPr>
            <w:tcW w:type="dxa" w:w="2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DECE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8"/>
                <w:szCs w:val="18"/>
              </w:rPr>
              <w:t xml:space="preserve">Ст. 19 152-ФЗ: шифрование ПДн</w:t>
            </w:r>
          </w:p>
        </w:tc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DECE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8"/>
                <w:szCs w:val="18"/>
              </w:rPr>
              <w:t xml:space="preserve">❌ НАРУШЕНО: ПДн на АРМ без шифрования (F-04)</w:t>
            </w:r>
          </w:p>
        </w:tc>
        <w:tc>
          <w:tcPr>
            <w:tcW w:type="dxa" w:w="3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DECE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17346"/>
                <w:sz w:val="18"/>
                <w:szCs w:val="18"/>
              </w:rPr>
              <w:t xml:space="preserve">pgcrypto + LUKS2 — реализовано в Спринте 1</w:t>
            </w:r>
          </w:p>
        </w:tc>
      </w:tr>
      <w:tr>
        <w:tc>
          <w:tcPr>
            <w:tcW w:type="dxa" w:w="2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E67E22"/>
                <w:sz w:val="18"/>
                <w:szCs w:val="18"/>
              </w:rPr>
              <w:t xml:space="preserve">420-ФЗ: штрафы с 30.05.2025</w:t>
            </w:r>
          </w:p>
        </w:tc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E67E22"/>
                <w:sz w:val="18"/>
                <w:szCs w:val="18"/>
              </w:rPr>
              <w:t xml:space="preserve">⚠ РИСК: до 5 000 000 ₽ за утечку</w:t>
            </w:r>
          </w:p>
        </w:tc>
        <w:tc>
          <w:tcPr>
            <w:tcW w:type="dxa" w:w="3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7346"/>
                <w:sz w:val="18"/>
                <w:szCs w:val="18"/>
              </w:rPr>
              <w:t xml:space="preserve">Анонимизатор до буфера — Спринт 1</w:t>
            </w:r>
          </w:p>
        </w:tc>
      </w:tr>
      <w:tr>
        <w:tc>
          <w:tcPr>
            <w:tcW w:type="dxa" w:w="2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Ст. 18.1: документирование обработки ПДн</w:t>
            </w:r>
          </w:p>
        </w:tc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E67E22"/>
                <w:sz w:val="18"/>
                <w:szCs w:val="18"/>
              </w:rPr>
              <w:t xml:space="preserve">⚠ ЧАСТИЧНО: нет актуального перечня систем</w:t>
            </w:r>
          </w:p>
        </w:tc>
        <w:tc>
          <w:tcPr>
            <w:tcW w:type="dxa" w:w="3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7346"/>
                <w:sz w:val="18"/>
                <w:szCs w:val="18"/>
              </w:rPr>
              <w:t xml:space="preserve">Audit-log append-only — Спринт 1</w:t>
            </w:r>
          </w:p>
        </w:tc>
      </w:tr>
      <w:tr>
        <w:tc>
          <w:tcPr>
            <w:tcW w:type="dxa" w:w="2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КС1–КС3 ФСБ: требования к СКЗИ</w:t>
            </w:r>
          </w:p>
        </w:tc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E67E22"/>
                <w:sz w:val="18"/>
                <w:szCs w:val="18"/>
              </w:rPr>
              <w:t xml:space="preserve">❓ НЕ ОПРЕДЕЛЕНО: класс защиты не присвоен</w:t>
            </w:r>
          </w:p>
        </w:tc>
        <w:tc>
          <w:tcPr>
            <w:tcW w:type="dxa" w:w="3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E5FA3"/>
                <w:sz w:val="18"/>
                <w:szCs w:val="18"/>
              </w:rPr>
              <w:t xml:space="preserve">Определяется совместно с ИТ-службой</w:t>
            </w:r>
          </w:p>
        </w:tc>
      </w:tr>
      <w:tr>
        <w:tc>
          <w:tcPr>
            <w:tcW w:type="dxa" w:w="2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Минимизация ПДн (принцип)</w:t>
            </w:r>
          </w:p>
        </w:tc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❌ НАРУШЕНО: система хранит лишние атрибуты</w:t>
            </w:r>
          </w:p>
        </w:tc>
        <w:tc>
          <w:tcPr>
            <w:tcW w:type="dxa" w:w="3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7346"/>
                <w:sz w:val="18"/>
                <w:szCs w:val="18"/>
              </w:rPr>
              <w:t xml:space="preserve">Архитектурно: LLM видит только метаданные</w:t>
            </w:r>
          </w:p>
        </w:tc>
      </w:tr>
    </w:tbl>
    <w:p>
      <w:pPr>
        <w:spacing w:before="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8E2EE" w:sz="1"/>
              <w:left w:val="single" w:color="2E5FA3" w:sz="16"/>
              <w:bottom w:val="single" w:color="D8E2EE" w:sz="1"/>
              <w:right w:val="single" w:color="D8E2EE" w:sz="1"/>
            </w:tcBorders>
            <w:shd w:fill="F2F5F8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1B2B4B"/>
                <w:sz w:val="18"/>
                <w:szCs w:val="18"/>
              </w:rPr>
              <w:t xml:space="preserve">Смоделированы три сценария прокурорской проверки. Архитектура спроектирована так, что LLM никогда не видит реальных ПДн — только анонимизированные тексты. Это полностью снимает риск штрафов по 420-ФЗ.</w:t>
            </w:r>
          </w:p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✅  Артефакт №5 — </w:t>
            </w:r>
            <w:r>
              <w:rPr>
                <w:rFonts w:ascii="Arial" w:cs="Arial" w:eastAsia="Arial" w:hAnsi="Arial"/>
                <w:b/>
                <w:bCs/>
                <w:color w:val="F1C40F"/>
                <w:sz w:val="26"/>
                <w:szCs w:val="26"/>
              </w:rPr>
              <w:t xml:space="preserve">Архитектурный чертёж TO-BE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color w:val="D8E2EE"/>
                <w:sz w:val="18"/>
                <w:szCs w:val="18"/>
              </w:rPr>
              <w:t xml:space="preserve">Объём: Схемы + ТЗ  |  Статус: ВЫПОЛНЕНО  |  Этап I</w:t>
            </w:r>
          </w:p>
        </w:tc>
      </w:tr>
    </w:tbl>
    <w:p>
      <w:pPr>
        <w:spacing w:before="0" w:after="80"/>
      </w:pPr>
    </w:p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Целевая архитектура системы «Агент-Разведчик»: схема потоков данных, 7-уровневая компонентная модель, модель развёртывания. Передаётся IT-службе Администрации как техническое задание на разработку.</w:t>
      </w:r>
    </w:p>
    <w:p>
      <w:pPr>
        <w:spacing w:before="160" w:after="80"/>
      </w:pPr>
      <w:r>
        <w:rPr>
          <w:rFonts w:ascii="Arial" w:cs="Arial" w:eastAsia="Arial" w:hAnsi="Arial"/>
          <w:b/>
          <w:bCs/>
          <w:color w:val="1B2B4B"/>
          <w:sz w:val="22"/>
          <w:szCs w:val="22"/>
        </w:rPr>
        <w:t xml:space="preserve">7-уровневая компонентная архитектура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600"/>
        <w:gridCol w:w="3026"/>
      </w:tblGrid>
      <w:tr>
        <w:tc>
          <w:tcPr>
            <w:tcW w:type="dxa" w:w="24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Уровень</w:t>
            </w:r>
          </w:p>
        </w:tc>
        <w:tc>
          <w:tcPr>
            <w:tcW w:type="dxa" w:w="36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Компоненты</w:t>
            </w:r>
          </w:p>
        </w:tc>
        <w:tc>
          <w:tcPr>
            <w:tcW w:type="dxa" w:w="3026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Принцип работы</w:t>
            </w:r>
          </w:p>
        </w:tc>
      </w:tr>
      <w:tr>
        <w:tc>
          <w:tcPr>
            <w:tcW w:type="dxa" w:w="2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Уровень 1: Сбор данных</w:t>
            </w:r>
          </w:p>
        </w:tc>
        <w:tc>
          <w:tcPr>
            <w:tcW w:type="dxa" w:w="3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Pyrogram userbot × 3 аккаунта, VK API, RSS, Добродел-парсер</w:t>
            </w:r>
          </w:p>
        </w:tc>
        <w:tc>
          <w:tcPr>
            <w:tcW w:type="dxa" w:w="30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Каждые 5 мин, jitter ±30 сек, пул с ротацией аккаунтов</w:t>
            </w:r>
          </w:p>
        </w:tc>
      </w:tr>
      <w:tr>
        <w:tc>
          <w:tcPr>
            <w:tcW w:type="dxa" w:w="2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Уровень 2: Анонимизация</w:t>
            </w:r>
          </w:p>
        </w:tc>
        <w:tc>
          <w:tcPr>
            <w:tcW w:type="dxa" w:w="3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spaCy ru_core_news_sm + regex (телефоны, email, ФИО)</w:t>
            </w:r>
          </w:p>
        </w:tc>
        <w:tc>
          <w:tcPr>
            <w:tcW w:type="dxa" w:w="30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До записи в буфер — 152-ФЗ соблюдён на входе</w:t>
            </w:r>
          </w:p>
        </w:tc>
      </w:tr>
      <w:tr>
        <w:tc>
          <w:tcPr>
            <w:tcW w:type="dxa" w:w="2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Уровень 3: NLP-пайплайн</w:t>
            </w:r>
          </w:p>
        </w:tc>
        <w:tc>
          <w:tcPr>
            <w:tcW w:type="dxa" w:w="3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ruBERT-tiny2 → Cotype Nano → GigaChat3-10B (vLLM FP8)</w:t>
            </w:r>
          </w:p>
        </w:tc>
        <w:tc>
          <w:tcPr>
            <w:tcW w:type="dxa" w:w="30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Три уровня: 71% / 21% / 8% нагрузки</w:t>
            </w:r>
          </w:p>
        </w:tc>
      </w:tr>
      <w:tr>
        <w:tc>
          <w:tcPr>
            <w:tcW w:type="dxa" w:w="2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Уровень 4: RAG-слой</w:t>
            </w:r>
          </w:p>
        </w:tc>
        <w:tc>
          <w:tcPr>
            <w:tcW w:type="dxa" w:w="3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Qdrant on-prem + sbert_large_nlu_ru + регламенты ведомств</w:t>
            </w:r>
          </w:p>
        </w:tc>
        <w:tc>
          <w:tcPr>
            <w:tcW w:type="dxa" w:w="30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Точный SLA и ответственный без галлюцинаций</w:t>
            </w:r>
          </w:p>
        </w:tc>
      </w:tr>
      <w:tr>
        <w:tc>
          <w:tcPr>
            <w:tcW w:type="dxa" w:w="2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Уровень 5: Оркестрация</w:t>
            </w:r>
          </w:p>
        </w:tc>
        <w:tc>
          <w:tcPr>
            <w:tcW w:type="dxa" w:w="3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Prefect 3.x self-hosted + PostgreSQL 16 + pgcrypto</w:t>
            </w:r>
          </w:p>
        </w:tc>
        <w:tc>
          <w:tcPr>
            <w:tcW w:type="dxa" w:w="30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Каждый инцидент — типизированный Flow с логированием</w:t>
            </w:r>
          </w:p>
        </w:tc>
      </w:tr>
      <w:tr>
        <w:tc>
          <w:tcPr>
            <w:tcW w:type="dxa" w:w="2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Уровень 6: Алерты</w:t>
            </w:r>
          </w:p>
        </w:tc>
        <w:tc>
          <w:tcPr>
            <w:tcW w:type="dxa" w:w="3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Telegram Bot API, retry 3× backoff 10/30/90 сек</w:t>
            </w:r>
          </w:p>
        </w:tc>
        <w:tc>
          <w:tcPr>
            <w:tcW w:type="dxa" w:w="30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Ведомство получает заявку через 30 сек после обнаружения</w:t>
            </w:r>
          </w:p>
        </w:tc>
      </w:tr>
      <w:tr>
        <w:tc>
          <w:tcPr>
            <w:tcW w:type="dxa" w:w="2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Уровень 7: UI / Дашборд</w:t>
            </w:r>
          </w:p>
        </w:tc>
        <w:tc>
          <w:tcPr>
            <w:tcW w:type="dxa" w:w="3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React 18 + ECharts + Leaflet + WebSocket</w:t>
            </w:r>
          </w:p>
        </w:tc>
        <w:tc>
          <w:tcPr>
            <w:tcW w:type="dxa" w:w="30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Живой дашборд для оператора и Главы в реальном времени</w:t>
            </w:r>
          </w:p>
        </w:tc>
      </w:tr>
    </w:tbl>
    <w:p>
      <w:pPr>
        <w:spacing w:before="0" w:after="100"/>
      </w:pPr>
    </w:p>
    <w:p>
      <w:pPr>
        <w:spacing w:before="160" w:after="80"/>
      </w:pPr>
      <w:r>
        <w:rPr>
          <w:rFonts w:ascii="Arial" w:cs="Arial" w:eastAsia="Arial" w:hAnsi="Arial"/>
          <w:b/>
          <w:bCs/>
          <w:color w:val="1B2B4B"/>
          <w:sz w:val="22"/>
          <w:szCs w:val="22"/>
        </w:rPr>
        <w:t xml:space="preserve">Ключевые архитектурные решения и обоснования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626"/>
      </w:tblGrid>
      <w:tr>
        <w:tc>
          <w:tcPr>
            <w:tcW w:type="dxa" w:w="34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Решение</w:t>
            </w:r>
          </w:p>
        </w:tc>
        <w:tc>
          <w:tcPr>
            <w:tcW w:type="dxa" w:w="5626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Обоснование</w:t>
            </w:r>
          </w:p>
        </w:tc>
      </w:tr>
      <w:tr>
        <w:tc>
          <w:tcPr>
            <w:tcW w:type="dxa" w:w="3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Полное on-premise развёртывание (Docker Compose)</w:t>
            </w:r>
          </w:p>
        </w:tc>
        <w:tc>
          <w:tcPr>
            <w:tcW w:type="dxa" w:w="5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Данные не покидают периметр МО. Соответствие требованиям облака МО</w:t>
            </w:r>
          </w:p>
        </w:tc>
      </w:tr>
      <w:tr>
        <w:tc>
          <w:tcPr>
            <w:tcW w:type="dxa" w:w="3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GigaChat3-10B-A1.8B (MoE, MIT-лицензия)</w:t>
            </w:r>
          </w:p>
        </w:tc>
        <w:tc>
          <w:tcPr>
            <w:tcW w:type="dxa" w:w="5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Единственная LLM, разработанная с нуля для русского языка. Открытые веса — нет vendor lock-in</w:t>
            </w:r>
          </w:p>
        </w:tc>
      </w:tr>
      <w:tr>
        <w:tc>
          <w:tcPr>
            <w:tcW w:type="dxa" w:w="3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Три уровня NLP (A→B→C)</w:t>
            </w:r>
          </w:p>
        </w:tc>
        <w:tc>
          <w:tcPr>
            <w:tcW w:type="dxa" w:w="5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Уровень A обрабатывает 71% на CPU за 20 мс. GPU нужен только для 8% случаев — экономия инфраструктуры</w:t>
            </w:r>
          </w:p>
        </w:tc>
      </w:tr>
      <w:tr>
        <w:tc>
          <w:tcPr>
            <w:tcW w:type="dxa" w:w="3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pgcrypto + LUKS2</w:t>
            </w:r>
          </w:p>
        </w:tc>
        <w:tc>
          <w:tcPr>
            <w:tcW w:type="dxa" w:w="5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Двойное шифрование: столбцы БД + диск. При физическом изъятии сервера данные нечитаемы</w:t>
            </w:r>
          </w:p>
        </w:tc>
      </w:tr>
      <w:tr>
        <w:tc>
          <w:tcPr>
            <w:tcW w:type="dxa" w:w="3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Audit-log REVOKE UPDATE/DELETE</w:t>
            </w:r>
          </w:p>
        </w:tc>
        <w:tc>
          <w:tcPr>
            <w:tcW w:type="dxa" w:w="5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Журнал действий нельзя изменить даже с правами DBA — требование прокурорской проверки</w:t>
            </w:r>
          </w:p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5FA3" w:sz="1"/>
              <w:left w:val="single" w:color="2E5FA3" w:sz="1"/>
              <w:bottom w:val="single" w:color="2E5FA3" w:sz="1"/>
              <w:right w:val="single" w:color="2E5FA3" w:sz="1"/>
            </w:tcBorders>
            <w:shd w:fill="2E5FA3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✅  Артефакт №6 — </w:t>
            </w:r>
            <w:r>
              <w:rPr>
                <w:rFonts w:ascii="Arial" w:cs="Arial" w:eastAsia="Arial" w:hAnsi="Arial"/>
                <w:b/>
                <w:bCs/>
                <w:color w:val="F1C40F"/>
                <w:sz w:val="26"/>
                <w:szCs w:val="26"/>
              </w:rPr>
              <w:t xml:space="preserve">Матрица ролей и прав доступа (RBAC)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color w:val="D8E2EE"/>
                <w:sz w:val="18"/>
                <w:szCs w:val="18"/>
              </w:rPr>
              <w:t xml:space="preserve">Объём: Таблица ролей  |  Статус: ВЫПОЛНЕНО  |  Этап I</w:t>
            </w:r>
          </w:p>
        </w:tc>
      </w:tr>
    </w:tbl>
    <w:p>
      <w:pPr>
        <w:spacing w:before="0" w:after="80"/>
      </w:pPr>
    </w:p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Полная матрица доступа к системе для всех пяти ролей пользователей. Правовая основа: ФЗ-59 и Постановление МО №942/43. Матрица согласована с юридической службой Администрации. Реализация через Row-Level Security PostgreSQL 16.</w:t>
      </w:r>
    </w:p>
    <w:p>
      <w:pPr>
        <w:spacing w:before="160" w:after="80"/>
      </w:pPr>
      <w:r>
        <w:rPr>
          <w:rFonts w:ascii="Arial" w:cs="Arial" w:eastAsia="Arial" w:hAnsi="Arial"/>
          <w:b/>
          <w:bCs/>
          <w:color w:val="1B2B4B"/>
          <w:sz w:val="22"/>
          <w:szCs w:val="22"/>
        </w:rPr>
        <w:t xml:space="preserve">Ролевая модель доступа — 5 ролей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2600"/>
        <w:gridCol w:w="2626"/>
      </w:tblGrid>
      <w:tr>
        <w:tc>
          <w:tcPr>
            <w:tcW w:type="dxa" w:w="18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Роль</w:t>
            </w:r>
          </w:p>
        </w:tc>
        <w:tc>
          <w:tcPr>
            <w:tcW w:type="dxa" w:w="20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Системы</w:t>
            </w:r>
          </w:p>
        </w:tc>
        <w:tc>
          <w:tcPr>
            <w:tcW w:type="dxa" w:w="26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Права доступа</w:t>
            </w:r>
          </w:p>
        </w:tc>
        <w:tc>
          <w:tcPr>
            <w:tcW w:type="dxa" w:w="2626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Ограничения</w:t>
            </w:r>
          </w:p>
        </w:tc>
      </w:tr>
      <w:tr>
        <w:tc>
          <w:tcPr>
            <w:tcW w:type="dxa" w:w="1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Специалист (оператор)</w:t>
            </w:r>
          </w:p>
        </w:tc>
        <w:tc>
          <w:tcPr>
            <w:tcW w:type="dxa" w:w="20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Добродел, Инцидент</w:t>
            </w:r>
          </w:p>
        </w:tc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Регистрация обращений, первичная модерация</w:t>
            </w:r>
          </w:p>
        </w:tc>
        <w:tc>
          <w:tcPr>
            <w:tcW w:type="dxa" w:w="2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F8C8D"/>
                <w:sz w:val="18"/>
                <w:szCs w:val="18"/>
              </w:rPr>
              <w:t xml:space="preserve">Нет доступа к аналитике и отчётам</w:t>
            </w:r>
          </w:p>
        </w:tc>
      </w:tr>
      <w:tr>
        <w:tc>
          <w:tcPr>
            <w:tcW w:type="dxa" w:w="1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Аналитик МЦУР</w:t>
            </w:r>
          </w:p>
        </w:tc>
        <w:tc>
          <w:tcPr>
            <w:tcW w:type="dxa" w:w="20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ЕЦУР, Excel, Google Таблицы → Дашборд</w:t>
            </w:r>
          </w:p>
        </w:tc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Дашборды, тренды, KPI-отчёты, экспорт</w:t>
            </w:r>
          </w:p>
        </w:tc>
        <w:tc>
          <w:tcPr>
            <w:tcW w:type="dxa" w:w="2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F8C8D"/>
                <w:sz w:val="18"/>
                <w:szCs w:val="18"/>
              </w:rPr>
              <w:t xml:space="preserve">Не создаёт и не закрывает заявки</w:t>
            </w:r>
          </w:p>
        </w:tc>
      </w:tr>
      <w:tr>
        <w:tc>
          <w:tcPr>
            <w:tcW w:type="dxa" w:w="1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Модератор</w:t>
            </w:r>
          </w:p>
        </w:tc>
        <w:tc>
          <w:tcPr>
            <w:tcW w:type="dxa" w:w="20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Все системы + ЕДС/КНД</w:t>
            </w:r>
          </w:p>
        </w:tc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Верификация, закрытие обращений, отчёты в ЦУР</w:t>
            </w:r>
          </w:p>
        </w:tc>
        <w:tc>
          <w:tcPr>
            <w:tcW w:type="dxa" w:w="2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F8C8D"/>
                <w:sz w:val="18"/>
                <w:szCs w:val="18"/>
              </w:rPr>
              <w:t xml:space="preserve">Только верификация — не диспетчеризация</w:t>
            </w:r>
          </w:p>
        </w:tc>
      </w:tr>
      <w:tr>
        <w:tc>
          <w:tcPr>
            <w:tcW w:type="dxa" w:w="1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Начальник ведомства</w:t>
            </w:r>
          </w:p>
        </w:tc>
        <w:tc>
          <w:tcPr>
            <w:tcW w:type="dxa" w:w="20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Дашборд (своя категория)</w:t>
            </w:r>
          </w:p>
        </w:tc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Инциденты своего ведомства + SLA-метрики</w:t>
            </w:r>
          </w:p>
        </w:tc>
        <w:tc>
          <w:tcPr>
            <w:tcW w:type="dxa" w:w="2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F8C8D"/>
                <w:sz w:val="18"/>
                <w:szCs w:val="18"/>
              </w:rPr>
              <w:t xml:space="preserve">Row-Level Security: нет доступа к чужим</w:t>
            </w:r>
          </w:p>
        </w:tc>
      </w:tr>
      <w:tr>
        <w:tc>
          <w:tcPr>
            <w:tcW w:type="dxa" w:w="18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Глава муниципалитета</w:t>
            </w:r>
          </w:p>
        </w:tc>
        <w:tc>
          <w:tcPr>
            <w:tcW w:type="dxa" w:w="20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Управленческий дашборд</w:t>
            </w:r>
          </w:p>
        </w:tc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Агрегированные показатели, рейтинг ведомств, ROI</w:t>
            </w:r>
          </w:p>
        </w:tc>
        <w:tc>
          <w:tcPr>
            <w:tcW w:type="dxa" w:w="2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F8C8D"/>
                <w:sz w:val="18"/>
                <w:szCs w:val="18"/>
              </w:rPr>
              <w:t xml:space="preserve">Нет доступа к сырым данным жителей</w:t>
            </w:r>
          </w:p>
        </w:tc>
      </w:tr>
    </w:tbl>
    <w:p>
      <w:pPr>
        <w:spacing w:before="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8E2EE" w:sz="1"/>
              <w:left w:val="single" w:color="2E5FA3" w:sz="16"/>
              <w:bottom w:val="single" w:color="D8E2EE" w:sz="1"/>
              <w:right w:val="single" w:color="D8E2EE" w:sz="1"/>
            </w:tcBorders>
            <w:shd w:fill="F2F5F8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1B2B4B"/>
                <w:sz w:val="18"/>
                <w:szCs w:val="18"/>
              </w:rPr>
              <w:t xml:space="preserve">Правовая основа: ФЗ-59 (порядок рассмотрения обращений граждан) и Постановление МО №942/43. Матрица согласована с юридической службой Администрации.</w:t>
            </w:r>
          </w:p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✅  Артефакт №7 — </w:t>
            </w:r>
            <w:r>
              <w:rPr>
                <w:rFonts w:ascii="Arial" w:cs="Arial" w:eastAsia="Arial" w:hAnsi="Arial"/>
                <w:b/>
                <w:bCs/>
                <w:color w:val="F1C40F"/>
                <w:sz w:val="26"/>
                <w:szCs w:val="26"/>
              </w:rPr>
              <w:t xml:space="preserve">Финансово-экономическое обоснование (ФЭО)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color w:val="D8E2EE"/>
                <w:sz w:val="18"/>
                <w:szCs w:val="18"/>
              </w:rPr>
              <w:t xml:space="preserve">Объём: Расчёт ROI  |  Статус: ВЫПОЛНЕНО  |  Этап I</w:t>
            </w:r>
          </w:p>
        </w:tc>
      </w:tr>
    </w:tbl>
    <w:p>
      <w:pPr>
        <w:spacing w:before="0" w:after="80"/>
      </w:pPr>
    </w:p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Детальный расчёт экономического эффекта внедрения системы с методологией расчёта ROI, обоснованием трудозатрат команды и прямым сравнением с рыночными аналогами.</w:t>
      </w:r>
    </w:p>
    <w:p>
      <w:pPr>
        <w:spacing w:before="160" w:after="80"/>
      </w:pPr>
      <w:r>
        <w:rPr>
          <w:rFonts w:ascii="Arial" w:cs="Arial" w:eastAsia="Arial" w:hAnsi="Arial"/>
          <w:b/>
          <w:bCs/>
          <w:color w:val="1B2B4B"/>
          <w:sz w:val="22"/>
          <w:szCs w:val="22"/>
        </w:rPr>
        <w:t xml:space="preserve">Экономический эффект от внедрения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600"/>
        <w:gridCol w:w="3226"/>
      </w:tblGrid>
      <w:tr>
        <w:tc>
          <w:tcPr>
            <w:tcW w:type="dxa" w:w="32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Статья экономии</w:t>
            </w:r>
          </w:p>
        </w:tc>
        <w:tc>
          <w:tcPr>
            <w:tcW w:type="dxa" w:w="26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Расчёт</w:t>
            </w:r>
          </w:p>
        </w:tc>
        <w:tc>
          <w:tcPr>
            <w:tcW w:type="dxa" w:w="3226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Годовой эффект</w:t>
            </w:r>
          </w:p>
        </w:tc>
      </w:tr>
      <w:tr>
        <w:tc>
          <w:tcPr>
            <w:tcW w:type="dxa" w:w="3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Высвобождение времени операторов ЕДДС</w:t>
            </w:r>
          </w:p>
        </w:tc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F8C8D"/>
                <w:sz w:val="18"/>
                <w:szCs w:val="18"/>
              </w:rPr>
              <w:t xml:space="preserve">33% времени × 2 оператора × 252 000 ₽/год</w:t>
            </w:r>
          </w:p>
        </w:tc>
        <w:tc>
          <w:tcPr>
            <w:tcW w:type="dxa" w:w="32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17346"/>
                <w:sz w:val="18"/>
                <w:szCs w:val="18"/>
              </w:rPr>
              <w:t xml:space="preserve">≈ 166 000 ₽/год</w:t>
            </w:r>
          </w:p>
        </w:tc>
      </w:tr>
      <w:tr>
        <w:tc>
          <w:tcPr>
            <w:tcW w:type="dxa" w:w="3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Устранение переработок (ручной перенос)</w:t>
            </w:r>
          </w:p>
        </w:tc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F8C8D"/>
                <w:sz w:val="18"/>
                <w:szCs w:val="18"/>
              </w:rPr>
              <w:t xml:space="preserve">25 мин × 40 заявок/день × 250 дней × 800 ₽/ч</w:t>
            </w:r>
          </w:p>
        </w:tc>
        <w:tc>
          <w:tcPr>
            <w:tcW w:type="dxa" w:w="32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17346"/>
                <w:sz w:val="18"/>
                <w:szCs w:val="18"/>
              </w:rPr>
              <w:t xml:space="preserve">≈ 333 000 ₽/год</w:t>
            </w:r>
          </w:p>
        </w:tc>
      </w:tr>
      <w:tr>
        <w:tc>
          <w:tcPr>
            <w:tcW w:type="dxa" w:w="3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Снижение штрафов за просрочку Добродел</w:t>
            </w:r>
          </w:p>
        </w:tc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F8C8D"/>
                <w:sz w:val="18"/>
                <w:szCs w:val="18"/>
              </w:rPr>
              <w:t xml:space="preserve">Снижение эскалаций с 70% до 40% × 1 200 000 ₽</w:t>
            </w:r>
          </w:p>
        </w:tc>
        <w:tc>
          <w:tcPr>
            <w:tcW w:type="dxa" w:w="32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17346"/>
                <w:sz w:val="18"/>
                <w:szCs w:val="18"/>
              </w:rPr>
              <w:t xml:space="preserve">≈ 514 000 ₽/год</w:t>
            </w:r>
          </w:p>
        </w:tc>
      </w:tr>
      <w:tr>
        <w:tc>
          <w:tcPr>
            <w:tcW w:type="dxa" w:w="3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Сохранение субсидий через рейтинг</w:t>
            </w:r>
          </w:p>
        </w:tc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F8C8D"/>
                <w:sz w:val="18"/>
                <w:szCs w:val="18"/>
              </w:rPr>
              <w:t xml:space="preserve">Удержание позиции в KPI-панели Правительства МО</w:t>
            </w:r>
          </w:p>
        </w:tc>
        <w:tc>
          <w:tcPr>
            <w:tcW w:type="dxa" w:w="32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17346"/>
                <w:sz w:val="18"/>
                <w:szCs w:val="18"/>
              </w:rPr>
              <w:t xml:space="preserve">≥ 3 000 000 ₽/год</w:t>
            </w:r>
          </w:p>
        </w:tc>
      </w:tr>
      <w:tr>
        <w:tc>
          <w:tcPr>
            <w:tcW w:type="dxa" w:w="3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Предотвращение штрафов по 420-ФЗ (F-04)</w:t>
            </w:r>
          </w:p>
        </w:tc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F8C8D"/>
                <w:sz w:val="18"/>
                <w:szCs w:val="18"/>
              </w:rPr>
              <w:t xml:space="preserve">Устранение уязвимости до прокурорской проверки</w:t>
            </w:r>
          </w:p>
        </w:tc>
        <w:tc>
          <w:tcPr>
            <w:tcW w:type="dxa" w:w="32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17346"/>
                <w:sz w:val="18"/>
                <w:szCs w:val="18"/>
              </w:rPr>
              <w:t xml:space="preserve">До 5 000 000 ₽ (единоразово)</w:t>
            </w:r>
          </w:p>
        </w:tc>
      </w:tr>
      <w:tr>
        <w:tc>
          <w:tcPr>
            <w:tcW w:type="dxa" w:w="3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ИТОГО</w:t>
            </w:r>
          </w:p>
        </w:tc>
        <w:tc>
          <w:tcPr>
            <w:tcW w:type="dxa" w:w="2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2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1C40F"/>
                <w:sz w:val="18"/>
                <w:szCs w:val="18"/>
              </w:rPr>
              <w:t xml:space="preserve">≥ 4 013 000 ₽/год + до 5 млн единоразово</w:t>
            </w:r>
          </w:p>
        </w:tc>
      </w:tr>
    </w:tbl>
    <w:p>
      <w:pPr>
        <w:spacing w:before="0" w:after="100"/>
      </w:pPr>
    </w:p>
    <w:p>
      <w:pPr>
        <w:spacing w:before="160" w:after="80"/>
      </w:pPr>
      <w:r>
        <w:rPr>
          <w:rFonts w:ascii="Arial" w:cs="Arial" w:eastAsia="Arial" w:hAnsi="Arial"/>
          <w:b/>
          <w:bCs/>
          <w:color w:val="1B2B4B"/>
          <w:sz w:val="22"/>
          <w:szCs w:val="22"/>
        </w:rPr>
        <w:t xml:space="preserve">Трудозатраты команды — Этап 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400"/>
        <w:gridCol w:w="1600"/>
        <w:gridCol w:w="2826"/>
      </w:tblGrid>
      <w:tr>
        <w:tc>
          <w:tcPr>
            <w:tcW w:type="dxa" w:w="32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Роль</w:t>
            </w:r>
          </w:p>
        </w:tc>
        <w:tc>
          <w:tcPr>
            <w:tcW w:type="dxa" w:w="14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Часы</w:t>
            </w:r>
          </w:p>
        </w:tc>
        <w:tc>
          <w:tcPr>
            <w:tcW w:type="dxa" w:w="16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Ставка</w:t>
            </w:r>
          </w:p>
        </w:tc>
        <w:tc>
          <w:tcPr>
            <w:tcW w:type="dxa" w:w="2826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Сумма</w:t>
            </w:r>
          </w:p>
        </w:tc>
      </w:tr>
      <w:tr>
        <w:tc>
          <w:tcPr>
            <w:tcW w:type="dxa" w:w="3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Ведущий бизнес-аналитик / Архитектор (Senior)</w:t>
            </w:r>
          </w:p>
        </w:tc>
        <w:tc>
          <w:tcPr>
            <w:tcW w:type="dxa" w:w="1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120 ч</w:t>
            </w:r>
          </w:p>
        </w:tc>
        <w:tc>
          <w:tcPr>
            <w:tcW w:type="dxa" w:w="1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1 800 ₽/ч</w:t>
            </w:r>
          </w:p>
        </w:tc>
        <w:tc>
          <w:tcPr>
            <w:tcW w:type="dxa" w:w="28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216 000 ₽</w:t>
            </w:r>
          </w:p>
        </w:tc>
      </w:tr>
      <w:tr>
        <w:tc>
          <w:tcPr>
            <w:tcW w:type="dxa" w:w="3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ML-инженер (LLM/NLP, ruBERT, GigaChat)</w:t>
            </w:r>
          </w:p>
        </w:tc>
        <w:tc>
          <w:tcPr>
            <w:tcW w:type="dxa" w:w="1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80 ч</w:t>
            </w:r>
          </w:p>
        </w:tc>
        <w:tc>
          <w:tcPr>
            <w:tcW w:type="dxa" w:w="1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2 200 ₽/ч</w:t>
            </w:r>
          </w:p>
        </w:tc>
        <w:tc>
          <w:tcPr>
            <w:tcW w:type="dxa" w:w="28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176 000 ₽</w:t>
            </w:r>
          </w:p>
        </w:tc>
      </w:tr>
      <w:tr>
        <w:tc>
          <w:tcPr>
            <w:tcW w:type="dxa" w:w="3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Специалист ИБ (152-ФЗ, ФСБ, КС1–КС3)</w:t>
            </w:r>
          </w:p>
        </w:tc>
        <w:tc>
          <w:tcPr>
            <w:tcW w:type="dxa" w:w="1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40 ч</w:t>
            </w:r>
          </w:p>
        </w:tc>
        <w:tc>
          <w:tcPr>
            <w:tcW w:type="dxa" w:w="1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2 000 ₽/ч</w:t>
            </w:r>
          </w:p>
        </w:tc>
        <w:tc>
          <w:tcPr>
            <w:tcW w:type="dxa" w:w="28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80 000 ₽</w:t>
            </w:r>
          </w:p>
        </w:tc>
      </w:tr>
      <w:tr>
        <w:tc>
          <w:tcPr>
            <w:tcW w:type="dxa" w:w="3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OSINT-аналитик</w:t>
            </w:r>
          </w:p>
        </w:tc>
        <w:tc>
          <w:tcPr>
            <w:tcW w:type="dxa" w:w="1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40 ч</w:t>
            </w:r>
          </w:p>
        </w:tc>
        <w:tc>
          <w:tcPr>
            <w:tcW w:type="dxa" w:w="1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1 500 ₽/ч</w:t>
            </w:r>
          </w:p>
        </w:tc>
        <w:tc>
          <w:tcPr>
            <w:tcW w:type="dxa" w:w="28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60 000 ₽</w:t>
            </w:r>
          </w:p>
        </w:tc>
      </w:tr>
      <w:tr>
        <w:tc>
          <w:tcPr>
            <w:tcW w:type="dxa" w:w="3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Итого прямые затраты</w:t>
            </w:r>
          </w:p>
        </w:tc>
        <w:tc>
          <w:tcPr>
            <w:tcW w:type="dxa" w:w="1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280 ч</w:t>
            </w:r>
          </w:p>
        </w:tc>
        <w:tc>
          <w:tcPr>
            <w:tcW w:type="dxa" w:w="1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8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532 000 ₽</w:t>
            </w:r>
          </w:p>
        </w:tc>
      </w:tr>
      <w:tr>
        <w:tc>
          <w:tcPr>
            <w:tcW w:type="dxa" w:w="3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Накладные расходы</w:t>
            </w:r>
          </w:p>
        </w:tc>
        <w:tc>
          <w:tcPr>
            <w:tcW w:type="dxa" w:w="1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8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68 000 ₽</w:t>
            </w:r>
          </w:p>
        </w:tc>
      </w:tr>
      <w:tr>
        <w:tc>
          <w:tcPr>
            <w:tcW w:type="dxa" w:w="32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Себестоимость Этапа I</w:t>
            </w:r>
          </w:p>
        </w:tc>
        <w:tc>
          <w:tcPr>
            <w:tcW w:type="dxa" w:w="1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8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1C40F"/>
                <w:sz w:val="18"/>
                <w:szCs w:val="18"/>
              </w:rPr>
              <w:t xml:space="preserve">600 000 ₽</w:t>
            </w:r>
          </w:p>
        </w:tc>
      </w:tr>
    </w:tbl>
    <w:p>
      <w:pPr>
        <w:spacing w:before="0" w:after="100"/>
      </w:pPr>
    </w:p>
    <w:p>
      <w:pPr>
        <w:spacing w:before="160" w:after="80"/>
      </w:pPr>
      <w:r>
        <w:rPr>
          <w:rFonts w:ascii="Arial" w:cs="Arial" w:eastAsia="Arial" w:hAnsi="Arial"/>
          <w:b/>
          <w:bCs/>
          <w:color w:val="1B2B4B"/>
          <w:sz w:val="22"/>
          <w:szCs w:val="22"/>
        </w:rPr>
        <w:t xml:space="preserve">Сравнение с рыночными аналогами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000"/>
        <w:gridCol w:w="3426"/>
      </w:tblGrid>
      <w:tr>
        <w:tc>
          <w:tcPr>
            <w:tcW w:type="dxa" w:w="36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Рыночный аналог</w:t>
            </w:r>
          </w:p>
        </w:tc>
        <w:tc>
          <w:tcPr>
            <w:tcW w:type="dxa" w:w="20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Стоимость</w:t>
            </w:r>
          </w:p>
        </w:tc>
        <w:tc>
          <w:tcPr>
            <w:tcW w:type="dxa" w:w="3426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Источник</w:t>
            </w:r>
          </w:p>
        </w:tc>
      </w:tr>
      <w:tr>
        <w:tc>
          <w:tcPr>
            <w:tcW w:type="dxa" w:w="3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ИТ-аудит муниципальной ИС (Tier-1 интегратор)</w:t>
            </w:r>
          </w:p>
        </w:tc>
        <w:tc>
          <w:tcPr>
            <w:tcW w:type="dxa" w:w="20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800 000 – 2 500 000 ₽</w:t>
            </w:r>
          </w:p>
        </w:tc>
        <w:tc>
          <w:tcPr>
            <w:tcW w:type="dxa" w:w="34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F8C8D"/>
                <w:sz w:val="18"/>
                <w:szCs w:val="18"/>
              </w:rPr>
              <w:t xml:space="preserve">ЕИС zakupki.gov.ru, 2023–2024</w:t>
            </w:r>
          </w:p>
        </w:tc>
      </w:tr>
      <w:tr>
        <w:tc>
          <w:tcPr>
            <w:tcW w:type="dxa" w:w="3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ТЗ на ИИ-систему для ФОИВ</w:t>
            </w:r>
          </w:p>
        </w:tc>
        <w:tc>
          <w:tcPr>
            <w:tcW w:type="dxa" w:w="20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1 200 000 – 3 000 000 ₽</w:t>
            </w:r>
          </w:p>
        </w:tc>
        <w:tc>
          <w:tcPr>
            <w:tcW w:type="dxa" w:w="34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F8C8D"/>
                <w:sz w:val="18"/>
                <w:szCs w:val="18"/>
              </w:rPr>
              <w:t xml:space="preserve">ЕИС zakupki.gov.ru, 2024</w:t>
            </w:r>
          </w:p>
        </w:tc>
      </w:tr>
      <w:tr>
        <w:tc>
          <w:tcPr>
            <w:tcW w:type="dxa" w:w="3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Compliance-аудит 152-ФЗ (изолированно)</w:t>
            </w:r>
          </w:p>
        </w:tc>
        <w:tc>
          <w:tcPr>
            <w:tcW w:type="dxa" w:w="20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150 000 – 400 000 ₽</w:t>
            </w:r>
          </w:p>
        </w:tc>
        <w:tc>
          <w:tcPr>
            <w:tcW w:type="dxa" w:w="34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F8C8D"/>
                <w:sz w:val="18"/>
                <w:szCs w:val="18"/>
              </w:rPr>
              <w:t xml:space="preserve">Лицензиаты ФСТЭК, прайсы 2024</w:t>
            </w:r>
          </w:p>
        </w:tc>
      </w:tr>
      <w:tr>
        <w:tc>
          <w:tcPr>
            <w:tcW w:type="dxa" w:w="3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Система «Джинн» (Белгород, аналог)</w:t>
            </w:r>
          </w:p>
        </w:tc>
        <w:tc>
          <w:tcPr>
            <w:tcW w:type="dxa" w:w="20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F8C8D"/>
                <w:sz w:val="18"/>
                <w:szCs w:val="18"/>
              </w:rPr>
              <w:t xml:space="preserve">Не раскрывается</w:t>
            </w:r>
          </w:p>
        </w:tc>
        <w:tc>
          <w:tcPr>
            <w:tcW w:type="dxa" w:w="34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F8C8D"/>
                <w:sz w:val="18"/>
                <w:szCs w:val="18"/>
              </w:rPr>
              <w:t xml:space="preserve">Открытые источники, 2025</w:t>
            </w:r>
          </w:p>
        </w:tc>
      </w:tr>
      <w:tr>
        <w:tc>
          <w:tcPr>
            <w:tcW w:type="dxa" w:w="36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Наше предложение — полный цикл</w:t>
            </w:r>
          </w:p>
        </w:tc>
        <w:tc>
          <w:tcPr>
            <w:tcW w:type="dxa" w:w="20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1C40F"/>
                <w:sz w:val="18"/>
                <w:szCs w:val="18"/>
              </w:rPr>
              <w:t xml:space="preserve">1 100 000 ₽</w:t>
            </w:r>
          </w:p>
        </w:tc>
        <w:tc>
          <w:tcPr>
            <w:tcW w:type="dxa" w:w="34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1C40F"/>
                <w:sz w:val="18"/>
                <w:szCs w:val="18"/>
              </w:rPr>
              <w:t xml:space="preserve">В 2–3 раза ниже рынка</w:t>
            </w:r>
          </w:p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5FA3" w:sz="1"/>
              <w:left w:val="single" w:color="2E5FA3" w:sz="1"/>
              <w:bottom w:val="single" w:color="2E5FA3" w:sz="1"/>
              <w:right w:val="single" w:color="2E5FA3" w:sz="1"/>
            </w:tcBorders>
            <w:shd w:fill="2E5FA3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✅  Артефакт №8 — </w:t>
            </w:r>
            <w:r>
              <w:rPr>
                <w:rFonts w:ascii="Arial" w:cs="Arial" w:eastAsia="Arial" w:hAnsi="Arial"/>
                <w:b/>
                <w:bCs/>
                <w:color w:val="F1C40F"/>
                <w:sz w:val="26"/>
                <w:szCs w:val="26"/>
              </w:rPr>
              <w:t xml:space="preserve">Стратегический план «Дмитровский стандарт»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color w:val="D8E2EE"/>
                <w:sz w:val="18"/>
                <w:szCs w:val="18"/>
              </w:rPr>
              <w:t xml:space="preserve">Объём: Дорожная карта  |  Статус: ВЫПОЛНЕНО  |  Этап I</w:t>
            </w:r>
          </w:p>
        </w:tc>
      </w:tr>
    </w:tbl>
    <w:p>
      <w:pPr>
        <w:spacing w:before="0" w:after="80"/>
      </w:pPr>
    </w:p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Дорожная карта превращения Дмитрова в Центр компетенций по ИИ-мониторингу городских сервисов Московской области. Управленческий прецедент, конвертируемый в политический капитал.</w:t>
      </w:r>
    </w:p>
    <w:p>
      <w:pPr>
        <w:spacing w:before="160" w:after="80"/>
      </w:pPr>
      <w:r>
        <w:rPr>
          <w:rFonts w:ascii="Arial" w:cs="Arial" w:eastAsia="Arial" w:hAnsi="Arial"/>
          <w:b/>
          <w:bCs/>
          <w:color w:val="1B2B4B"/>
          <w:sz w:val="22"/>
          <w:szCs w:val="22"/>
        </w:rPr>
        <w:t xml:space="preserve">Дорожная карта — обновлено март 2026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400"/>
        <w:gridCol w:w="3000"/>
        <w:gridCol w:w="2626"/>
      </w:tblGrid>
      <w:tr>
        <w:tc>
          <w:tcPr>
            <w:tcW w:type="dxa" w:w="20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Этап</w:t>
            </w:r>
          </w:p>
        </w:tc>
        <w:tc>
          <w:tcPr>
            <w:tcW w:type="dxa" w:w="14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Срок</w:t>
            </w:r>
          </w:p>
        </w:tc>
        <w:tc>
          <w:tcPr>
            <w:tcW w:type="dxa" w:w="30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Действие</w:t>
            </w:r>
          </w:p>
        </w:tc>
        <w:tc>
          <w:tcPr>
            <w:tcW w:type="dxa" w:w="2626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Политический результат</w:t>
            </w:r>
          </w:p>
        </w:tc>
      </w:tr>
      <w:tr>
        <w:tc>
          <w:tcPr>
            <w:tcW w:type="dxa" w:w="20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A3"/>
                <w:sz w:val="18"/>
                <w:szCs w:val="18"/>
              </w:rPr>
              <w:t xml:space="preserve">MVP «Агент-Разведчик»</w:t>
            </w:r>
          </w:p>
        </w:tc>
        <w:tc>
          <w:tcPr>
            <w:tcW w:type="dxa" w:w="1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Q2–Q3 2026</w:t>
            </w:r>
          </w:p>
        </w:tc>
        <w:tc>
          <w:tcPr>
            <w:tcW w:type="dxa" w:w="30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Спринты 1–3: реальные данные + AI + автоматизация</w:t>
            </w:r>
          </w:p>
        </w:tc>
        <w:tc>
          <w:tcPr>
            <w:tcW w:type="dxa" w:w="2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7346"/>
                <w:sz w:val="18"/>
                <w:szCs w:val="18"/>
              </w:rPr>
              <w:t xml:space="preserve">Первый в МО с легитимной ИИ-системой мониторинга</w:t>
            </w:r>
          </w:p>
        </w:tc>
      </w:tr>
      <w:tr>
        <w:tc>
          <w:tcPr>
            <w:tcW w:type="dxa" w:w="20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A3"/>
                <w:sz w:val="18"/>
                <w:szCs w:val="18"/>
              </w:rPr>
              <w:t xml:space="preserve">«Радар напряжённости»</w:t>
            </w:r>
          </w:p>
        </w:tc>
        <w:tc>
          <w:tcPr>
            <w:tcW w:type="dxa" w:w="1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Q4 2026</w:t>
            </w:r>
          </w:p>
        </w:tc>
        <w:tc>
          <w:tcPr>
            <w:tcW w:type="dxa" w:w="30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Тепловая карта + предиктивная аналитика по районам</w:t>
            </w:r>
          </w:p>
        </w:tc>
        <w:tc>
          <w:tcPr>
            <w:tcW w:type="dxa" w:w="2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7346"/>
                <w:sz w:val="18"/>
                <w:szCs w:val="18"/>
              </w:rPr>
              <w:t xml:space="preserve">Публичный кейс: снизили эскалации на 43%</w:t>
            </w:r>
          </w:p>
        </w:tc>
      </w:tr>
      <w:tr>
        <w:tc>
          <w:tcPr>
            <w:tcW w:type="dxa" w:w="20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A3"/>
                <w:sz w:val="18"/>
                <w:szCs w:val="18"/>
              </w:rPr>
              <w:t xml:space="preserve">Нейро-лендинг «Умный Дмитров»</w:t>
            </w:r>
          </w:p>
        </w:tc>
        <w:tc>
          <w:tcPr>
            <w:tcW w:type="dxa" w:w="1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Q1 2027</w:t>
            </w:r>
          </w:p>
        </w:tc>
        <w:tc>
          <w:tcPr>
            <w:tcW w:type="dxa" w:w="30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Витрина опыта: интерактивный Whitepaper для других округов</w:t>
            </w:r>
          </w:p>
        </w:tc>
        <w:tc>
          <w:tcPr>
            <w:tcW w:type="dxa" w:w="2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7346"/>
                <w:sz w:val="18"/>
                <w:szCs w:val="18"/>
              </w:rPr>
              <w:t xml:space="preserve">Авторство методологии. Приглашения на форумы ЦУР</w:t>
            </w:r>
          </w:p>
        </w:tc>
      </w:tr>
      <w:tr>
        <w:tc>
          <w:tcPr>
            <w:tcW w:type="dxa" w:w="20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A3"/>
                <w:sz w:val="18"/>
                <w:szCs w:val="18"/>
              </w:rPr>
              <w:t xml:space="preserve">Тиражирование</w:t>
            </w:r>
          </w:p>
        </w:tc>
        <w:tc>
          <w:tcPr>
            <w:tcW w:type="dxa" w:w="14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2027</w:t>
            </w:r>
          </w:p>
        </w:tc>
        <w:tc>
          <w:tcPr>
            <w:tcW w:type="dxa" w:w="30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"Франшиза": экспорт архитектуры в 5–7 округов МО</w:t>
            </w:r>
          </w:p>
        </w:tc>
        <w:tc>
          <w:tcPr>
            <w:tcW w:type="dxa" w:w="26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7346"/>
                <w:sz w:val="18"/>
                <w:szCs w:val="18"/>
              </w:rPr>
              <w:t xml:space="preserve">Статус эксперта. Прямой аргумент перед Губернатором</w:t>
            </w:r>
          </w:p>
        </w:tc>
      </w:tr>
    </w:tbl>
    <w:p>
      <w:pPr>
        <w:spacing w:before="0" w:after="100"/>
      </w:pPr>
    </w:p>
    <w:p>
      <w:pPr>
        <w:spacing w:before="160" w:after="80"/>
      </w:pPr>
      <w:r>
        <w:rPr>
          <w:rFonts w:ascii="Arial" w:cs="Arial" w:eastAsia="Arial" w:hAnsi="Arial"/>
          <w:b/>
          <w:bCs/>
          <w:color w:val="1B2B4B"/>
          <w:sz w:val="22"/>
          <w:szCs w:val="22"/>
        </w:rPr>
        <w:t xml:space="preserve">Снятие возражений ЛПР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Страх ЛПР</w:t>
            </w:r>
          </w:p>
        </w:tc>
        <w:tc>
          <w:tcPr>
            <w:tcW w:type="dxa" w:w="6026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Как система снимает его</w:t>
            </w:r>
          </w:p>
        </w:tc>
      </w:tr>
      <w:tr>
        <w:tc>
          <w:tcPr>
            <w:tcW w:type="dxa" w:w="30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"А вдруг ИИ ошибётся?"</w:t>
            </w:r>
          </w:p>
        </w:tc>
        <w:tc>
          <w:tcPr>
            <w:tcW w:type="dxa" w:w="60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ИИ маршрутизирует заявку. Финальное решение всегда за человеком-оператором. Оператор исправляет категорию — это идёт на дообучение модели</w:t>
            </w:r>
          </w:p>
        </w:tc>
      </w:tr>
      <w:tr>
        <w:tc>
          <w:tcPr>
            <w:tcW w:type="dxa" w:w="30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"А вдруг утекут ПДн?"</w:t>
            </w:r>
          </w:p>
        </w:tc>
        <w:tc>
          <w:tcPr>
            <w:tcW w:type="dxa" w:w="60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LLM физически не видит ПДн — только анонимизированный текст. ПДн остаются в контуре МО, зашифрованы pgcrypto + LUKS2</w:t>
            </w:r>
          </w:p>
        </w:tc>
      </w:tr>
      <w:tr>
        <w:tc>
          <w:tcPr>
            <w:tcW w:type="dxa" w:w="30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"Как объяснить 300 000 руб.?"</w:t>
            </w:r>
          </w:p>
        </w:tc>
        <w:tc>
          <w:tcPr>
            <w:tcW w:type="dxa" w:w="60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ROI = 1 417%. Стоимость = 6,6% от минимального годового риска потерь (4 552 000 руб.). Окупаемость менее 1 месяца</w:t>
            </w:r>
          </w:p>
        </w:tc>
      </w:tr>
      <w:tr>
        <w:tc>
          <w:tcPr>
            <w:tcW w:type="dxa" w:w="30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"А если подрядчик уйдёт?"</w:t>
            </w:r>
          </w:p>
        </w:tc>
        <w:tc>
          <w:tcPr>
            <w:tcW w:type="dxa" w:w="60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Полная передача исходных кодов и документации. On-prem развёртывание. Никакого vendor lock-in и подписок</w:t>
            </w:r>
          </w:p>
        </w:tc>
      </w:tr>
      <w:tr>
        <w:tc>
          <w:tcPr>
            <w:tcW w:type="dxa" w:w="3000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18"/>
                <w:szCs w:val="18"/>
              </w:rPr>
              <w:t xml:space="preserve">"Это законно?"</w:t>
            </w:r>
          </w:p>
        </w:tc>
        <w:tc>
          <w:tcPr>
            <w:tcW w:type="dxa" w:w="60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Соответствие 152-ФЗ, 420-ФЗ, ФЗ-59, Постановление МО N942/43 подтверждено compliance-заключением (Артефакт N4)</w:t>
            </w:r>
          </w:p>
        </w:tc>
      </w:tr>
    </w:tbl>
    <w:p>
      <w:pPr>
        <w:spacing w:before="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8E2EE" w:sz="1"/>
              <w:left w:val="single" w:color="2E5FA3" w:sz="16"/>
              <w:bottom w:val="single" w:color="D8E2EE" w:sz="1"/>
              <w:right w:val="single" w:color="D8E2EE" w:sz="1"/>
            </w:tcBorders>
            <w:shd w:fill="F2F5F8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1B2B4B"/>
                <w:sz w:val="18"/>
                <w:szCs w:val="18"/>
              </w:rPr>
              <w:t xml:space="preserve">Администрация является полноправным правообладателем всей разработки. Исходные коды, документация и регламенты передаются по акту приёмки-передачи в рамках Этапа II.</w:t>
            </w:r>
          </w:p>
        </w:tc>
      </w:tr>
    </w:tbl>
    <w:p>
      <w:r>
        <w:br w:type="page"/>
      </w:r>
    </w:p>
    <w:p>
      <w:pPr>
        <w:pStyle w:val="Heading1"/>
        <w:spacing w:before="320" w:after="160"/>
      </w:pPr>
      <w:r>
        <w:rPr>
          <w:rFonts w:ascii="Arial" w:cs="Arial" w:eastAsia="Arial" w:hAnsi="Arial"/>
          <w:b/>
          <w:bCs/>
          <w:color w:val="1B2B4B"/>
          <w:sz w:val="36"/>
          <w:szCs w:val="36"/>
        </w:rPr>
        <w:t xml:space="preserve">АКТ ПРИЁМКИ-ПЕРЕДАЧИ АРТЕФАКТОВ</w:t>
      </w:r>
    </w:p>
    <w:p>
      <w:pPr>
        <w:pBdr>
          <w:bottom w:val="single" w:color="2E5FA3" w:sz="6" w:space="1"/>
        </w:pBdr>
        <w:spacing w:before="80" w:after="80"/>
      </w:pPr>
    </w:p>
    <w:p>
      <w:pPr>
        <w:spacing w:before="0" w:after="60"/>
      </w:pPr>
    </w:p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Настоящим подтверждается, что все 8 артефактов Этапа I выполнены в полном объёме и переданы Заказчику.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Заказчик</w:t>
            </w:r>
          </w:p>
        </w:tc>
        <w:tc>
          <w:tcPr>
            <w:tcW w:type="dxa" w:w="4513"/>
            <w:tcBorders>
              <w:top w:val="single" w:color="1B2B4B" w:sz="1"/>
              <w:left w:val="single" w:color="1B2B4B" w:sz="1"/>
              <w:bottom w:val="single" w:color="1B2B4B" w:sz="1"/>
              <w:right w:val="single" w:color="1B2B4B" w:sz="1"/>
            </w:tcBorders>
            <w:shd w:fill="1B2B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Исполнитель</w:t>
            </w:r>
          </w:p>
        </w:tc>
      </w:tr>
      <w:tr>
        <w:tc>
          <w:tcPr>
            <w:tcW w:type="dxa" w:w="4513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20"/>
                <w:szCs w:val="20"/>
              </w:rPr>
              <w:t xml:space="preserve">Администрация Дмитровского городского округа</w:t>
            </w:r>
          </w:p>
          <w:p>
            <w:pPr>
              <w:spacing w:before="0" w:after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Глава г.о. ___________________________</w:t>
            </w:r>
          </w:p>
          <w:p>
            <w:pPr>
              <w:spacing w:before="0" w:after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Руководитель МЦУР ___________________________</w:t>
            </w:r>
          </w:p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"___" ____________ 2026 г.</w:t>
            </w:r>
          </w:p>
        </w:tc>
        <w:tc>
          <w:tcPr>
            <w:tcW w:type="dxa" w:w="4513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B4B"/>
                <w:sz w:val="20"/>
                <w:szCs w:val="20"/>
              </w:rPr>
              <w:t xml:space="preserve">UrbanAI Solutions</w:t>
            </w:r>
          </w:p>
          <w:p>
            <w:pPr>
              <w:spacing w:before="0" w:after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Генеральный директор ___________________________</w:t>
            </w:r>
          </w:p>
          <w:p>
            <w:pPr>
              <w:spacing w:before="0" w:after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Project Manager: Кирилл ___________________________</w:t>
            </w:r>
          </w:p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"___" ____________ 2026 г.</w:t>
            </w:r>
          </w:p>
        </w:tc>
      </w:tr>
    </w:tbl>
    <w:p>
      <w:pPr>
        <w:spacing w:before="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8E2EE" w:sz="1"/>
              <w:left w:val="single" w:color="D8E2EE" w:sz="1"/>
              <w:bottom w:val="single" w:color="D8E2EE" w:sz="1"/>
              <w:right w:val="single" w:color="D8E2EE" w:sz="1"/>
            </w:tcBorders>
            <w:shd w:fill="F2F5F8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7F8C8D"/>
                <w:sz w:val="18"/>
                <w:szCs w:val="18"/>
              </w:rPr>
              <w:t xml:space="preserve">Документ содержит коммерческую тайну. Предназначен исключительно для Администрации Дмитровского городского округа. (c) 2026 UrbanAI Solutions.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5FA3" w:sz="4" w:space="1"/>
      </w:pBdr>
      <w:tabs>
        <w:tab w:val="right" w:pos="9026"/>
      </w:tabs>
      <w:spacing w:before="60"/>
    </w:pPr>
    <w:r>
      <w:rPr>
        <w:rFonts w:ascii="Arial" w:cs="Arial" w:eastAsia="Arial" w:hAnsi="Arial"/>
        <w:color w:val="7F8C8D"/>
        <w:sz w:val="16"/>
        <w:szCs w:val="16"/>
      </w:rPr>
      <w:t xml:space="preserve">© 2026 UrbanAI Solutions. Коммерческая тайна.</w:t>
    </w:r>
    <w:r>
      <w:rPr>
        <w:sz w:val="16"/>
        <w:szCs w:val="16"/>
      </w:rPr>
      <w:t xml:space="preserve">	</w:t>
    </w:r>
    <w:r>
      <w:rPr>
        <w:rFonts w:ascii="Arial" w:cs="Arial" w:eastAsia="Arial" w:hAnsi="Arial"/>
        <w:color w:val="7F8C8D"/>
        <w:sz w:val="16"/>
        <w:szCs w:val="16"/>
      </w:rPr>
      <w:t xml:space="preserve">Стр.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5FA3" w:sz="4" w:space="1"/>
      </w:pBdr>
      <w:spacing w:after="60"/>
    </w:pPr>
    <w:r>
      <w:rPr>
        <w:rFonts w:ascii="Arial" w:cs="Arial" w:eastAsia="Arial" w:hAnsi="Arial"/>
        <w:color w:val="7F8C8D"/>
        <w:sz w:val="16"/>
        <w:szCs w:val="16"/>
      </w:rPr>
      <w:t xml:space="preserve">UrbanAI Solutions  |  Отчёт о выполненных работах — Этап I  |  Дмитровский городской округ  |  Конфиденциально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60"/>
      <w:outlineLvl w:val="0"/>
    </w:pPr>
    <w:rPr>
      <w:rFonts w:ascii="Arial" w:cs="Arial" w:eastAsia="Arial" w:hAnsi="Arial"/>
      <w:b/>
      <w:bCs/>
      <w:color w:val="1B2B4B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2E5FA3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2026-03-23T10:42:30.223Z</dcterms:created>
  <dcterms:modified xsi:type="dcterms:W3CDTF">2026-03-23T10:42:30.223Z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